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5B" w:rsidRDefault="0055765B"/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jc w:val="center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附件二：技术要求</w:t>
      </w:r>
    </w:p>
    <w:p w:rsidR="0055765B" w:rsidRPr="000C74FD" w:rsidRDefault="000C74FD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jc w:val="left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注：本附件中所有“基本要求”（即</w:t>
      </w:r>
      <w:r w:rsidRPr="0036167B">
        <w:rPr>
          <w:rFonts w:ascii="宋体" w:hAnsi="宋体" w:hint="eastAsia"/>
          <w:b/>
          <w:sz w:val="24"/>
        </w:rPr>
        <w:t>实质性响应</w:t>
      </w:r>
      <w:r>
        <w:rPr>
          <w:rFonts w:ascii="宋体" w:hAnsi="宋体" w:hint="eastAsia"/>
          <w:b/>
          <w:sz w:val="24"/>
        </w:rPr>
        <w:t>）必须满足；“其他技术要求”可选择响应。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内网_高性能AP 12台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协议标准:支持802.11a/n/ac/ac wave2协议标准，支持2.4GHz/5GHz双频段同时工作</w:t>
      </w:r>
    </w:p>
    <w:p w:rsidR="0055765B" w:rsidRDefault="00F65014">
      <w:pPr>
        <w:pStyle w:val="aa"/>
        <w:numPr>
          <w:ilvl w:val="0"/>
          <w:numId w:val="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射频:支持MU-MIMO，每射频4条空间流，整机速率≥3.4Gbps，接口:1个10/100/1000Mbps自适应以太网接口和1个100M/1000M/2.5G/5G自适应以太网接口，支持两个以太网口双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PoE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供电备份</w:t>
      </w:r>
    </w:p>
    <w:p w:rsidR="0055765B" w:rsidRDefault="00F65014">
      <w:pPr>
        <w:pStyle w:val="aa"/>
        <w:numPr>
          <w:ilvl w:val="0"/>
          <w:numId w:val="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 w:rsidP="00F23301">
      <w:pPr>
        <w:numPr>
          <w:ilvl w:val="0"/>
          <w:numId w:val="3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技术要求（在以下每项要求后面注明“满足”或“不满足”）：</w:t>
      </w:r>
    </w:p>
    <w:p w:rsidR="0055765B" w:rsidRPr="00F23301" w:rsidRDefault="00F65014" w:rsidP="00F23301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整机支持2个5G射频同时工作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USB接口:支持USB接口，可对外供电，可扩展物联网模块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天线:内置全向天线，最大发射功率≥24dBm，支持按1dB步长调整发射功率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蓝牙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:支持蓝⽛功能，配合蓝⽛模块可以实现1m精度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的蓝牙定位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，提供权威第三方机构测试报告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IOT扩展:1个IOT扩展槽位，支持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Zigbee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、RFID等模块扩展，可实现物联网应用功能灵活扩展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功能特性:支持AP本地应用识别和QOS分类，针对业界常用的Skypes、QQ、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微信等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应用，能显著提升语音质量，提供权威第三方机构测试报告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功能特性:支持VIP用户识别和优先调度，VIP用户可无视任何限速策略，并可获得空口报文的优先级提升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功能特性:支持射频自动调优功能，实时智能管理射频资源，提供权威第三方机构测试报告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供电功能:支持跟POE交换机200米距离的远距离供电，提供权威第三方机构测试报告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管理功能:AP在断电瞬间，能向无线控制器发出断电告警，提供权威第三方机构测试报告</w:t>
      </w:r>
    </w:p>
    <w:p w:rsidR="0055765B" w:rsidRDefault="00F65014">
      <w:pPr>
        <w:pStyle w:val="aa"/>
        <w:numPr>
          <w:ilvl w:val="0"/>
          <w:numId w:val="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资质要求:国家无线电委员会入网核准证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内网_双频放装AP 377台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协议标准:支持802.11a/n/ac/ac wave2协议标准，支持2.4GHz/5GHz双频段同时工作</w:t>
      </w:r>
    </w:p>
    <w:p w:rsidR="0055765B" w:rsidRDefault="00F65014">
      <w:pPr>
        <w:pStyle w:val="aa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射频:支持2空间流，MU-MIMO，整机速率≥1.26Gbps</w:t>
      </w:r>
    </w:p>
    <w:p w:rsidR="0055765B" w:rsidRDefault="00F65014">
      <w:pPr>
        <w:pStyle w:val="aa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 xml:space="preserve">接口:≥2个10/100/1000Mbps(RJ45 ) </w:t>
      </w:r>
    </w:p>
    <w:p w:rsidR="0055765B" w:rsidRDefault="00F65014">
      <w:pPr>
        <w:pStyle w:val="aa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lastRenderedPageBreak/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spacing w:line="360" w:lineRule="auto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ab/>
        <w:t>USB接口:支持USB接口，可对外供电，可扩展物联网模块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支持通过RJ45网口给物联网模块POE供电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天线:内置全向天线，发射功率≥20dBm，支持按1dB步长调整发射功率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蓝牙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:支持内置蓝牙，可实现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蓝牙手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环等物联网应用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IOT扩展:支持3个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内置物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联网插槽，可扩展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Zigbee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、RFID等物联网模块，物联网模块可与AP一体化部署，无需额外布线安装。提供物联网扩展模块和AP融合部署示意图。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功能特性:支持AP本地转发模式下的应用识别，能识别语音和视频业务流，帮助实现精细化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QoS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管理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功能特性:支持VIP用户识别和优先调度，VIP用户可无视任何限速策略，并可获得空口报文的优先级提升</w:t>
      </w:r>
    </w:p>
    <w:p w:rsidR="0055765B" w:rsidRDefault="00F65014">
      <w:pPr>
        <w:pStyle w:val="aa"/>
        <w:numPr>
          <w:ilvl w:val="0"/>
          <w:numId w:val="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资质要求:国家无线电委员会入网核准证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内网_面板AP 12台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协议标准:支持802.11a/n/ac/ac wave2协议标准，支持2.4GHz/5GHz双频段同时工作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安装方式:匹配国标86mm面板设计，可安装在86盒上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射频:支持MU-MIMO，2空间流，整机速率≥1.26Gbps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接口:1个GE上行接口，4个GE下行接口，2个RJ45直通口，兼容RJ11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spacing w:line="360" w:lineRule="auto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USB接口:支持USB接口，可对外供电，可扩展物联网模块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支持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PoE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输出供电，可为IP话机等终端供电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蓝牙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:支持蓝⽛功能，配合蓝⽛模块可以实现1m精度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的蓝牙定位</w:t>
      </w:r>
      <w:proofErr w:type="gramEnd"/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天线:内置智能天线，发射功率≥23dBm，支持按1dB步长调整发射功率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功能特性:AP具备本地应用识别能力，对目前国内常用的微信、QQ通信软件等应用，能够进行QOS管理，提升语音质量，提供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官网截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 xml:space="preserve">图或配置手册等证明材料并加盖原厂商鲜章 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功能特性:支持VIP用户识别和优先调度，VIP用户可无视任何限速策略，方便对医生用户组进行优先级保证，提供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官网截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 xml:space="preserve">图或配置手册等证明材料并加盖原厂商鲜章 </w:t>
      </w:r>
    </w:p>
    <w:p w:rsidR="0055765B" w:rsidRDefault="00F65014">
      <w:pPr>
        <w:pStyle w:val="aa"/>
        <w:numPr>
          <w:ilvl w:val="0"/>
          <w:numId w:val="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资质要求:国家无线电委员会入网核准证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内网_中心AP 31台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AP可以通过网线下挂射频模块，实现每房间独享射频，每房间可独立设置频道和功率，而不影响其它房间</w:t>
      </w:r>
    </w:p>
    <w:p w:rsidR="0055765B" w:rsidRDefault="00F65014">
      <w:pPr>
        <w:pStyle w:val="aa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lastRenderedPageBreak/>
        <w:t>实配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≥4个10G上行光接口（含4个万兆单模光模块），≥24个千兆下行电口，满足802.3af/at标准，单端口支持30W POE供电</w:t>
      </w:r>
    </w:p>
    <w:p w:rsidR="0055765B" w:rsidRDefault="00F65014">
      <w:pPr>
        <w:pStyle w:val="aa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spacing w:line="360" w:lineRule="auto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1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AP下挂射频模块接口数≥24个，可以通过交换机扩展接入的射频模块数</w:t>
      </w:r>
    </w:p>
    <w:p w:rsidR="0055765B" w:rsidRDefault="00F65014">
      <w:pPr>
        <w:pStyle w:val="aa"/>
        <w:numPr>
          <w:ilvl w:val="0"/>
          <w:numId w:val="1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最大支持接入射频模块数≥48个，整个AP支持最大接入用户数≥4096个</w:t>
      </w:r>
    </w:p>
    <w:p w:rsidR="0055765B" w:rsidRDefault="00F65014">
      <w:pPr>
        <w:pStyle w:val="aa"/>
        <w:numPr>
          <w:ilvl w:val="0"/>
          <w:numId w:val="1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AP支持基于802.11v和802.11k协议的智能漫游技术，在门诊大厅、大会议室等多AP信号覆盖场景下，终端能够接入到信号质量最好的AP，提供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官网截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图或配置手册等证明材料并加盖原厂商鲜章</w:t>
      </w:r>
    </w:p>
    <w:p w:rsidR="0055765B" w:rsidRDefault="00F65014">
      <w:pPr>
        <w:pStyle w:val="aa"/>
        <w:numPr>
          <w:ilvl w:val="0"/>
          <w:numId w:val="1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支持入侵防御、反病毒功能，提供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官网链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及截图或配置手册等证明材料并加盖原厂商鲜章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内网_远端面板模块 420台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协议标准:支持802.11a/n/ac/ac wave2协议标准，支持2.4GHz/5GHz双频段同时工作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安装方式:支持面板、挂墙及桌面等安装方式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射频:支持MU-MIMO，2空间流，整机速率≥1.26Gbps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接口:1个GE上行接口，4个GE下行接口，2个RJ45直通口，兼容RJ11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1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spacing w:line="360" w:lineRule="auto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USB接口:支持USB接口，可对外供电，可扩展物联网模块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支持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PoE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输出供电，可为IP话机等终端供电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蓝牙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:支持蓝⽛功能，配合蓝⽛模块可以实现1m精度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的蓝牙定位</w:t>
      </w:r>
      <w:proofErr w:type="gramEnd"/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天线:内置智能天线，发射功率≥23dBm，支持按1dB步长调整发射功率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功能特性:AP具备本地应用识别能力，对目前国内常用的微信、QQ通信软件等应用，能够进行QOS管理，提升语音质量，提供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官网截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 xml:space="preserve">图或配置手册等证明材料并加盖原厂商鲜章 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功能特性:支持VIP用户识别和优先调度，VIP用户可无视任何限速策略，方便对医生用户组进行优先级保证，提供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官网截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 xml:space="preserve">图或配置手册等证明材料并加盖原厂商鲜章 </w:t>
      </w:r>
    </w:p>
    <w:p w:rsidR="0055765B" w:rsidRDefault="00F65014">
      <w:pPr>
        <w:pStyle w:val="aa"/>
        <w:numPr>
          <w:ilvl w:val="0"/>
          <w:numId w:val="12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资质要求:国家无线电委员会入网核准证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内网_24口千兆POE接入交换机</w:t>
      </w:r>
      <w:r w:rsidR="00DC39B6">
        <w:rPr>
          <w:rFonts w:ascii="宋体" w:hAnsi="宋体" w:hint="eastAsia"/>
          <w:b/>
          <w:sz w:val="24"/>
        </w:rPr>
        <w:t xml:space="preserve">1   </w:t>
      </w:r>
      <w:r>
        <w:rPr>
          <w:rFonts w:ascii="宋体" w:hAnsi="宋体" w:hint="eastAsia"/>
          <w:b/>
          <w:sz w:val="24"/>
        </w:rPr>
        <w:t xml:space="preserve"> 20台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13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性能：交换容量≥330Gbps(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官网或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彩页X/Y表示以X为准),包转发率≥105Mpps(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官网或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彩页X/Y表示以X为准)</w:t>
      </w:r>
    </w:p>
    <w:p w:rsidR="0055765B" w:rsidRDefault="00F65014">
      <w:pPr>
        <w:pStyle w:val="aa"/>
        <w:numPr>
          <w:ilvl w:val="0"/>
          <w:numId w:val="13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端口类型： ≥24个10/100/1000Base-T以太网端口，支持POE+，满足24端口30W同时供电，≥4个复用的千兆Combo SFP，≥4个万兆SFP+（含4个万兆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10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KM单模光模块）</w:t>
      </w:r>
    </w:p>
    <w:p w:rsidR="0055765B" w:rsidRDefault="00F65014">
      <w:pPr>
        <w:pStyle w:val="aa"/>
        <w:numPr>
          <w:ilvl w:val="0"/>
          <w:numId w:val="13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lastRenderedPageBreak/>
        <w:t>电源：为了提高设备可靠性，配置模块化可插拔双电源</w:t>
      </w:r>
    </w:p>
    <w:p w:rsidR="0055765B" w:rsidRDefault="00F65014">
      <w:pPr>
        <w:pStyle w:val="aa"/>
        <w:numPr>
          <w:ilvl w:val="0"/>
          <w:numId w:val="13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13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spacing w:line="360" w:lineRule="auto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二层功能：支持ARP表项规格≥4K，提供权威第三方测试报告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三层功能：支持RIP、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RIPng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、OSPF、OSPFv3、ISIS、BGP等路由协议，提供权威第三方测试报告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组播：支持三层组播功能，提供权威第三方测试报告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可靠性：支持G.8032标准以太环网协议，提供权威第三方测试报告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虚拟化：支持纵向虚拟化，作为纵向子节点零配置即插即用，提供权威第三方测试报告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虚拟化：支持并配置堆叠</w:t>
      </w:r>
    </w:p>
    <w:p w:rsidR="0055765B" w:rsidRDefault="00F65014">
      <w:pPr>
        <w:pStyle w:val="aa"/>
        <w:numPr>
          <w:ilvl w:val="0"/>
          <w:numId w:val="14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安全：支持DHCPv6 snooping、ND snooping、MFF，提供权威第三方测试报告</w:t>
      </w: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内网_24口万兆POE接入交换机</w:t>
      </w:r>
      <w:r w:rsidR="00DC39B6">
        <w:rPr>
          <w:rFonts w:ascii="宋体" w:hAnsi="宋体" w:hint="eastAsia"/>
          <w:b/>
          <w:sz w:val="24"/>
        </w:rPr>
        <w:t xml:space="preserve">2  </w:t>
      </w:r>
      <w:bookmarkStart w:id="0" w:name="_GoBack"/>
      <w:bookmarkEnd w:id="0"/>
      <w:r>
        <w:rPr>
          <w:rFonts w:ascii="宋体" w:hAnsi="宋体" w:hint="eastAsia"/>
          <w:b/>
          <w:sz w:val="24"/>
        </w:rPr>
        <w:t xml:space="preserve"> 10台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1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性能：交换容量≥2.5Tbps(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官网或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彩页X/Y表示以X为准),包转发率≥780Mpps(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官网或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彩页X/Y表示以X为准)</w:t>
      </w:r>
    </w:p>
    <w:p w:rsidR="0055765B" w:rsidRDefault="00F65014">
      <w:pPr>
        <w:pStyle w:val="aa"/>
        <w:numPr>
          <w:ilvl w:val="0"/>
          <w:numId w:val="1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端口类型： ≥24个100M/1G/2.5G/5G/10GBase-T以太网端口，支持POE++远距离供电，单端口最大输出功率60W，≥4个10GE SFP+（含4个万兆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10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KM单模光模块），支持1个扩展插槽，扩展后最大可支持2个40G QSFP+端口</w:t>
      </w:r>
    </w:p>
    <w:p w:rsidR="0055765B" w:rsidRDefault="00F65014">
      <w:pPr>
        <w:pStyle w:val="aa"/>
        <w:numPr>
          <w:ilvl w:val="0"/>
          <w:numId w:val="1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电源：为了提高设备可靠性，配置模块化可插拔双电源</w:t>
      </w:r>
    </w:p>
    <w:p w:rsidR="0055765B" w:rsidRDefault="00F65014">
      <w:pPr>
        <w:pStyle w:val="aa"/>
        <w:numPr>
          <w:ilvl w:val="0"/>
          <w:numId w:val="1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为保证产品兼容性与可维护性，要求与内网_无线控制器同一品牌</w:t>
      </w:r>
    </w:p>
    <w:p w:rsidR="0055765B" w:rsidRDefault="00F65014">
      <w:pPr>
        <w:pStyle w:val="aa"/>
        <w:numPr>
          <w:ilvl w:val="0"/>
          <w:numId w:val="1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提供原厂商针对本项目的3年售后服务承诺函原件并加盖原厂鲜章</w:t>
      </w:r>
    </w:p>
    <w:p w:rsidR="0055765B" w:rsidRDefault="00F65014">
      <w:pPr>
        <w:pStyle w:val="aa"/>
        <w:spacing w:line="360" w:lineRule="auto"/>
        <w:ind w:firstLineChars="0" w:firstLine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1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POE功能：支持不间断POE功能，当交换机设备软件重启或固件升级时仍可以持续对外POE供电，提供权威第三方测试报告</w:t>
      </w:r>
    </w:p>
    <w:p w:rsidR="0055765B" w:rsidRDefault="00F65014">
      <w:pPr>
        <w:pStyle w:val="aa"/>
        <w:numPr>
          <w:ilvl w:val="0"/>
          <w:numId w:val="1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二层功能：支持MAC地址≥32K，提供权威第三方测试报告</w:t>
      </w:r>
    </w:p>
    <w:p w:rsidR="0055765B" w:rsidRDefault="00F65014">
      <w:pPr>
        <w:pStyle w:val="aa"/>
        <w:numPr>
          <w:ilvl w:val="0"/>
          <w:numId w:val="1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三层功能：支持ARP表项≥20K，提供权威第三方测试报告</w:t>
      </w:r>
    </w:p>
    <w:p w:rsidR="0055765B" w:rsidRDefault="00F65014">
      <w:pPr>
        <w:pStyle w:val="aa"/>
        <w:numPr>
          <w:ilvl w:val="0"/>
          <w:numId w:val="1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可靠性：支持G.8032标准以太环网协议</w:t>
      </w:r>
    </w:p>
    <w:p w:rsidR="0055765B" w:rsidRDefault="00F65014">
      <w:pPr>
        <w:pStyle w:val="aa"/>
        <w:numPr>
          <w:ilvl w:val="0"/>
          <w:numId w:val="16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虚拟化：支持纵向虚拟化功能，作为父节点将下联的交换机和无线AP虚拟为一台设备管理</w:t>
      </w:r>
    </w:p>
    <w:p w:rsidR="0055765B" w:rsidRDefault="0055765B">
      <w:pPr>
        <w:pStyle w:val="aa"/>
        <w:ind w:firstLineChars="0" w:firstLine="0"/>
        <w:rPr>
          <w:rFonts w:asciiTheme="minorEastAsia" w:hAnsiTheme="minorEastAsia"/>
          <w:color w:val="000000" w:themeColor="text1"/>
          <w:szCs w:val="21"/>
        </w:rPr>
      </w:pPr>
    </w:p>
    <w:p w:rsidR="0055765B" w:rsidRDefault="00F65014" w:rsidP="000C74FD">
      <w:pPr>
        <w:pStyle w:val="a4"/>
        <w:tabs>
          <w:tab w:val="left" w:pos="600"/>
        </w:tabs>
        <w:spacing w:beforeLines="100" w:afterLines="100" w:line="400" w:lineRule="exact"/>
        <w:ind w:leftChars="0" w:left="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内网_无线控制器 2套</w:t>
      </w: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一、基本要求</w:t>
      </w:r>
    </w:p>
    <w:p w:rsidR="0055765B" w:rsidRDefault="00F65014">
      <w:pPr>
        <w:pStyle w:val="aa"/>
        <w:numPr>
          <w:ilvl w:val="0"/>
          <w:numId w:val="1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管理授权：与AP为同一品牌，本次配置AP管理授权≥512个,为保证后期全院无线扩容，支持最大AP管理数≥2K</w:t>
      </w:r>
    </w:p>
    <w:p w:rsidR="0055765B" w:rsidRDefault="00F65014">
      <w:pPr>
        <w:pStyle w:val="aa"/>
        <w:numPr>
          <w:ilvl w:val="0"/>
          <w:numId w:val="1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无线基本功能：支持对AP设备的统一管理，配置自动下发；支持IEEE 802.11a/b/g/n/ac/ac wave2。</w:t>
      </w:r>
    </w:p>
    <w:p w:rsidR="0055765B" w:rsidRDefault="00F65014">
      <w:pPr>
        <w:pStyle w:val="aa"/>
        <w:numPr>
          <w:ilvl w:val="0"/>
          <w:numId w:val="17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lastRenderedPageBreak/>
        <w:t>提供原厂商针对本项目的3年售后服务承诺函原件并加盖原厂鲜章</w:t>
      </w:r>
    </w:p>
    <w:p w:rsidR="0055765B" w:rsidRDefault="00F65014">
      <w:pPr>
        <w:pStyle w:val="aa"/>
        <w:spacing w:line="360" w:lineRule="auto"/>
        <w:ind w:firstLineChars="0" w:firstLine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二、技术要求（在以下每项要求后面注明“满足”或“不满足”）：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IP协议：支持IPv4、IPv6协议。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转发模式：支持基于SSID灵活选择数据的转发模式为集中转发或者本地转发。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认证方式：支持802.1x认证、Portal网页认证、ACL访问控制、终端限速等。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漫游功能：支持2、3层情况下，支持802.11k/v/r等快速漫游协议，无线用户在数据不加密以及加密情况下可以无缝漫游；支持AC间漫游；支持AC内漫游。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射频管理：支持射频管理功能，可自动调整功率和信道，故障AP覆盖黑洞补盲；支持AP接入控制、AP域管理和AP配置模板管理，支持WLAN基本业务、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QoS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、安全和用户管理。</w:t>
      </w:r>
    </w:p>
    <w:p w:rsidR="0055765B" w:rsidRDefault="00F65014">
      <w:pPr>
        <w:pStyle w:val="aa"/>
        <w:numPr>
          <w:ilvl w:val="0"/>
          <w:numId w:val="18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故障诊断：支持可视化故障诊断，系统能够对用户、AP、AC的故障呈现故障根因和处理建议，方便管理员快速处理故障</w:t>
      </w:r>
    </w:p>
    <w:p w:rsidR="0055765B" w:rsidRDefault="0055765B">
      <w:pPr>
        <w:pStyle w:val="aa"/>
        <w:ind w:firstLineChars="0" w:firstLine="0"/>
        <w:rPr>
          <w:rFonts w:asciiTheme="minorEastAsia" w:hAnsiTheme="minorEastAsia"/>
          <w:color w:val="000000" w:themeColor="text1"/>
          <w:szCs w:val="21"/>
        </w:rPr>
      </w:pPr>
    </w:p>
    <w:p w:rsidR="0055765B" w:rsidRDefault="0055765B">
      <w:pPr>
        <w:pStyle w:val="aa"/>
        <w:ind w:firstLineChars="0" w:firstLine="0"/>
        <w:rPr>
          <w:rFonts w:asciiTheme="minorEastAsia" w:hAnsiTheme="minorEastAsia"/>
          <w:color w:val="000000" w:themeColor="text1"/>
          <w:szCs w:val="21"/>
        </w:rPr>
      </w:pPr>
    </w:p>
    <w:p w:rsidR="0055765B" w:rsidRDefault="00F65014">
      <w:pPr>
        <w:pStyle w:val="a4"/>
        <w:tabs>
          <w:tab w:val="left" w:pos="600"/>
        </w:tabs>
        <w:spacing w:line="400" w:lineRule="exact"/>
        <w:ind w:leftChars="0" w:left="0"/>
        <w:jc w:val="left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网络解决方案实施服务 1项</w:t>
      </w:r>
    </w:p>
    <w:p w:rsidR="0055765B" w:rsidRDefault="00F65014">
      <w:pPr>
        <w:pStyle w:val="aa"/>
        <w:numPr>
          <w:ilvl w:val="0"/>
          <w:numId w:val="1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WLAN网络规划设计：中标后需通过专业网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规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软件对大楼进行AP部署规划设计，满足信号覆盖要求，并向客户输出网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规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报告。</w:t>
      </w:r>
    </w:p>
    <w:p w:rsidR="0055765B" w:rsidRDefault="00F65014">
      <w:pPr>
        <w:pStyle w:val="aa"/>
        <w:numPr>
          <w:ilvl w:val="0"/>
          <w:numId w:val="1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>实施方案编写</w:t>
      </w:r>
      <w:r>
        <w:rPr>
          <w:rFonts w:asciiTheme="minorEastAsia" w:hAnsiTheme="minorEastAsia" w:hint="eastAsia"/>
          <w:color w:val="000000" w:themeColor="text1"/>
          <w:szCs w:val="21"/>
        </w:rPr>
        <w:t>：对客户现场</w:t>
      </w:r>
      <w:r>
        <w:rPr>
          <w:rFonts w:asciiTheme="minorEastAsia" w:hAnsiTheme="minorEastAsia"/>
          <w:color w:val="000000" w:themeColor="text1"/>
          <w:szCs w:val="21"/>
        </w:rPr>
        <w:t>实施需求分析、</w:t>
      </w:r>
      <w:proofErr w:type="gramStart"/>
      <w:r>
        <w:rPr>
          <w:rFonts w:asciiTheme="minorEastAsia" w:hAnsiTheme="minorEastAsia"/>
          <w:color w:val="000000" w:themeColor="text1"/>
          <w:szCs w:val="21"/>
        </w:rPr>
        <w:t>现网配置</w:t>
      </w:r>
      <w:proofErr w:type="gramEnd"/>
      <w:r>
        <w:rPr>
          <w:rFonts w:asciiTheme="minorEastAsia" w:hAnsiTheme="minorEastAsia"/>
          <w:color w:val="000000" w:themeColor="text1"/>
          <w:szCs w:val="21"/>
        </w:rPr>
        <w:t>分析、实施方案撰写、业务/应用逻辑可用性验证方案撰写，含IP/VLAN、二层特性、路由协议、QOS特性、MPLS特性、网管，涉及办公业务、Internet业务、视频类业务</w:t>
      </w:r>
      <w:r>
        <w:rPr>
          <w:rFonts w:asciiTheme="minorEastAsia" w:hAnsiTheme="minorEastAsia" w:hint="eastAsia"/>
          <w:color w:val="000000" w:themeColor="text1"/>
          <w:szCs w:val="21"/>
        </w:rPr>
        <w:t>等。</w:t>
      </w:r>
    </w:p>
    <w:p w:rsidR="0055765B" w:rsidRDefault="00F65014">
      <w:pPr>
        <w:pStyle w:val="aa"/>
        <w:numPr>
          <w:ilvl w:val="0"/>
          <w:numId w:val="1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>测试验证</w:t>
      </w:r>
      <w:r>
        <w:rPr>
          <w:rFonts w:asciiTheme="minorEastAsia" w:hAnsiTheme="minorEastAsia" w:hint="eastAsia"/>
          <w:color w:val="000000" w:themeColor="text1"/>
          <w:szCs w:val="21"/>
        </w:rPr>
        <w:t>：对客户现场</w:t>
      </w:r>
      <w:r>
        <w:rPr>
          <w:rFonts w:asciiTheme="minorEastAsia" w:hAnsiTheme="minorEastAsia"/>
          <w:color w:val="000000" w:themeColor="text1"/>
          <w:szCs w:val="21"/>
        </w:rPr>
        <w:t>实施配置脚本联调和验证、目标网络功能性联调和验证，含IP/VLAN、二层特性、路由协议、QOS特性、MPLS特性、网管，涉及办公业务、Internet业务、视频类业务</w:t>
      </w:r>
      <w:r>
        <w:rPr>
          <w:rFonts w:asciiTheme="minorEastAsia" w:hAnsiTheme="minorEastAsia" w:hint="eastAsia"/>
          <w:color w:val="000000" w:themeColor="text1"/>
          <w:szCs w:val="21"/>
        </w:rPr>
        <w:t>等。</w:t>
      </w:r>
    </w:p>
    <w:p w:rsidR="0055765B" w:rsidRDefault="0055765B">
      <w:pPr>
        <w:pStyle w:val="aa"/>
        <w:ind w:firstLineChars="0" w:firstLine="0"/>
      </w:pPr>
    </w:p>
    <w:sectPr w:rsidR="0055765B" w:rsidSect="00D31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92D" w:rsidRDefault="0049192D" w:rsidP="00F23301">
      <w:r>
        <w:separator/>
      </w:r>
    </w:p>
  </w:endnote>
  <w:endnote w:type="continuationSeparator" w:id="0">
    <w:p w:rsidR="0049192D" w:rsidRDefault="0049192D" w:rsidP="00F23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92D" w:rsidRDefault="0049192D" w:rsidP="00F23301">
      <w:r>
        <w:separator/>
      </w:r>
    </w:p>
  </w:footnote>
  <w:footnote w:type="continuationSeparator" w:id="0">
    <w:p w:rsidR="0049192D" w:rsidRDefault="0049192D" w:rsidP="00F23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FD94B4"/>
    <w:multiLevelType w:val="multilevel"/>
    <w:tmpl w:val="95FD94B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AAB8A618"/>
    <w:multiLevelType w:val="multilevel"/>
    <w:tmpl w:val="AAB8A618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2">
    <w:nsid w:val="B7FEE93B"/>
    <w:multiLevelType w:val="multilevel"/>
    <w:tmpl w:val="B7FEE93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BE7ED3F9"/>
    <w:multiLevelType w:val="multilevel"/>
    <w:tmpl w:val="BE7ED3F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BFFDE937"/>
    <w:multiLevelType w:val="multilevel"/>
    <w:tmpl w:val="BFFDE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>
    <w:nsid w:val="C9978933"/>
    <w:multiLevelType w:val="multilevel"/>
    <w:tmpl w:val="C99789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6">
    <w:nsid w:val="D77CB01C"/>
    <w:multiLevelType w:val="multilevel"/>
    <w:tmpl w:val="D77CB01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7">
    <w:nsid w:val="D7E9ED9C"/>
    <w:multiLevelType w:val="multilevel"/>
    <w:tmpl w:val="D7E9ED9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8">
    <w:nsid w:val="DE3F513F"/>
    <w:multiLevelType w:val="multilevel"/>
    <w:tmpl w:val="DE3F513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>
    <w:nsid w:val="EFEFDD7F"/>
    <w:multiLevelType w:val="multilevel"/>
    <w:tmpl w:val="EFEFDD7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0">
    <w:nsid w:val="F47D9FB4"/>
    <w:multiLevelType w:val="multilevel"/>
    <w:tmpl w:val="F47D9FB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1">
    <w:nsid w:val="F8FA8475"/>
    <w:multiLevelType w:val="multilevel"/>
    <w:tmpl w:val="F8FA847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2">
    <w:nsid w:val="FA6B7393"/>
    <w:multiLevelType w:val="multilevel"/>
    <w:tmpl w:val="FA6B739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3">
    <w:nsid w:val="FBF4ABB2"/>
    <w:multiLevelType w:val="multilevel"/>
    <w:tmpl w:val="FBF4ABB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27DE5156"/>
    <w:multiLevelType w:val="multilevel"/>
    <w:tmpl w:val="27DE515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7DACC27A"/>
    <w:multiLevelType w:val="multilevel"/>
    <w:tmpl w:val="7DACC2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6">
    <w:nsid w:val="7EACAD74"/>
    <w:multiLevelType w:val="multilevel"/>
    <w:tmpl w:val="7EACAD7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7">
    <w:nsid w:val="7F7E0B18"/>
    <w:multiLevelType w:val="singleLevel"/>
    <w:tmpl w:val="7F7E0B1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7FBD1DF9"/>
    <w:multiLevelType w:val="multilevel"/>
    <w:tmpl w:val="7FBD1DF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6"/>
  </w:num>
  <w:num w:numId="5">
    <w:abstractNumId w:val="10"/>
  </w:num>
  <w:num w:numId="6">
    <w:abstractNumId w:val="5"/>
  </w:num>
  <w:num w:numId="7">
    <w:abstractNumId w:val="13"/>
  </w:num>
  <w:num w:numId="8">
    <w:abstractNumId w:val="8"/>
  </w:num>
  <w:num w:numId="9">
    <w:abstractNumId w:val="9"/>
  </w:num>
  <w:num w:numId="10">
    <w:abstractNumId w:val="4"/>
  </w:num>
  <w:num w:numId="11">
    <w:abstractNumId w:val="0"/>
  </w:num>
  <w:num w:numId="12">
    <w:abstractNumId w:val="12"/>
  </w:num>
  <w:num w:numId="13">
    <w:abstractNumId w:val="18"/>
  </w:num>
  <w:num w:numId="14">
    <w:abstractNumId w:val="15"/>
  </w:num>
  <w:num w:numId="15">
    <w:abstractNumId w:val="14"/>
  </w:num>
  <w:num w:numId="16">
    <w:abstractNumId w:val="11"/>
  </w:num>
  <w:num w:numId="17">
    <w:abstractNumId w:val="7"/>
  </w:num>
  <w:num w:numId="18">
    <w:abstractNumId w:val="16"/>
  </w:num>
  <w:num w:numId="1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uy">
    <w15:presenceInfo w15:providerId="WPS Office" w15:userId="694858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57DED"/>
    <w:rsid w:val="91B476AE"/>
    <w:rsid w:val="975D35B8"/>
    <w:rsid w:val="9FF755D0"/>
    <w:rsid w:val="AEB59C0D"/>
    <w:rsid w:val="AEFC3517"/>
    <w:rsid w:val="AFEDEAA5"/>
    <w:rsid w:val="B7AEA10F"/>
    <w:rsid w:val="B83E32D3"/>
    <w:rsid w:val="BDBCD76A"/>
    <w:rsid w:val="BDDF9D82"/>
    <w:rsid w:val="BE7FF431"/>
    <w:rsid w:val="BED1466B"/>
    <w:rsid w:val="BEF745B8"/>
    <w:rsid w:val="BEFBE264"/>
    <w:rsid w:val="BFDFB13A"/>
    <w:rsid w:val="BFF761FC"/>
    <w:rsid w:val="BFFE1288"/>
    <w:rsid w:val="CBFD14A7"/>
    <w:rsid w:val="CD3F4D7E"/>
    <w:rsid w:val="CFD2D97F"/>
    <w:rsid w:val="D6FFC058"/>
    <w:rsid w:val="D7F7F073"/>
    <w:rsid w:val="DBBFB118"/>
    <w:rsid w:val="DFBDDDE1"/>
    <w:rsid w:val="DFEA707E"/>
    <w:rsid w:val="DFF7FDC2"/>
    <w:rsid w:val="E77B363F"/>
    <w:rsid w:val="EB1F2EB9"/>
    <w:rsid w:val="F0D491F8"/>
    <w:rsid w:val="F47F0F8A"/>
    <w:rsid w:val="F59DE8A4"/>
    <w:rsid w:val="F5C78FF7"/>
    <w:rsid w:val="F7FA4764"/>
    <w:rsid w:val="F7FE4847"/>
    <w:rsid w:val="F7FFC147"/>
    <w:rsid w:val="F9BC5A8A"/>
    <w:rsid w:val="FB734CB3"/>
    <w:rsid w:val="FBEA32F1"/>
    <w:rsid w:val="FCB7EFC8"/>
    <w:rsid w:val="FDEF1E2A"/>
    <w:rsid w:val="FE7DBD0F"/>
    <w:rsid w:val="FEE1C8BE"/>
    <w:rsid w:val="FEFD69B2"/>
    <w:rsid w:val="FF2B50E5"/>
    <w:rsid w:val="FF3C1122"/>
    <w:rsid w:val="FF4D3BA8"/>
    <w:rsid w:val="FF71EF21"/>
    <w:rsid w:val="FF771C5F"/>
    <w:rsid w:val="FF7D58DE"/>
    <w:rsid w:val="FF8EBEFB"/>
    <w:rsid w:val="FFBDE74D"/>
    <w:rsid w:val="FFD7961A"/>
    <w:rsid w:val="FFF5790D"/>
    <w:rsid w:val="FFF7B9B2"/>
    <w:rsid w:val="FFF9A57B"/>
    <w:rsid w:val="FFFF3BF7"/>
    <w:rsid w:val="00051A5E"/>
    <w:rsid w:val="0006362C"/>
    <w:rsid w:val="00067843"/>
    <w:rsid w:val="0008646C"/>
    <w:rsid w:val="00094A73"/>
    <w:rsid w:val="000958DD"/>
    <w:rsid w:val="000C74FD"/>
    <w:rsid w:val="000D0ACD"/>
    <w:rsid w:val="000E6171"/>
    <w:rsid w:val="000F608E"/>
    <w:rsid w:val="001225E6"/>
    <w:rsid w:val="001603CF"/>
    <w:rsid w:val="00172CB9"/>
    <w:rsid w:val="00181127"/>
    <w:rsid w:val="001902F7"/>
    <w:rsid w:val="001A628F"/>
    <w:rsid w:val="001E2179"/>
    <w:rsid w:val="00252475"/>
    <w:rsid w:val="002576D0"/>
    <w:rsid w:val="00313B29"/>
    <w:rsid w:val="00316235"/>
    <w:rsid w:val="00316C78"/>
    <w:rsid w:val="0034413D"/>
    <w:rsid w:val="0037113D"/>
    <w:rsid w:val="003A54E3"/>
    <w:rsid w:val="003B72F2"/>
    <w:rsid w:val="003C3CBA"/>
    <w:rsid w:val="003D7E96"/>
    <w:rsid w:val="003F20D8"/>
    <w:rsid w:val="0040186D"/>
    <w:rsid w:val="0042734A"/>
    <w:rsid w:val="00431018"/>
    <w:rsid w:val="0049192D"/>
    <w:rsid w:val="00494125"/>
    <w:rsid w:val="00495BC4"/>
    <w:rsid w:val="004B2DC0"/>
    <w:rsid w:val="004E2894"/>
    <w:rsid w:val="004F074F"/>
    <w:rsid w:val="00516745"/>
    <w:rsid w:val="005510D9"/>
    <w:rsid w:val="00551688"/>
    <w:rsid w:val="0055765B"/>
    <w:rsid w:val="005A7CB7"/>
    <w:rsid w:val="005F3FE7"/>
    <w:rsid w:val="0060608C"/>
    <w:rsid w:val="006B4D52"/>
    <w:rsid w:val="006F4AEA"/>
    <w:rsid w:val="00740F9C"/>
    <w:rsid w:val="00743A69"/>
    <w:rsid w:val="007556DB"/>
    <w:rsid w:val="007875DF"/>
    <w:rsid w:val="009431BB"/>
    <w:rsid w:val="009975AE"/>
    <w:rsid w:val="009A4D3C"/>
    <w:rsid w:val="009A7FF4"/>
    <w:rsid w:val="009C3DFE"/>
    <w:rsid w:val="009D33EF"/>
    <w:rsid w:val="00A130A6"/>
    <w:rsid w:val="00A143B0"/>
    <w:rsid w:val="00A15D35"/>
    <w:rsid w:val="00A17FDB"/>
    <w:rsid w:val="00A203C6"/>
    <w:rsid w:val="00A22952"/>
    <w:rsid w:val="00A335C7"/>
    <w:rsid w:val="00A57668"/>
    <w:rsid w:val="00A57DED"/>
    <w:rsid w:val="00B22495"/>
    <w:rsid w:val="00B30B66"/>
    <w:rsid w:val="00B475A2"/>
    <w:rsid w:val="00B76C6A"/>
    <w:rsid w:val="00BD2513"/>
    <w:rsid w:val="00C7356A"/>
    <w:rsid w:val="00D25A6F"/>
    <w:rsid w:val="00D27D83"/>
    <w:rsid w:val="00D31875"/>
    <w:rsid w:val="00D52E9C"/>
    <w:rsid w:val="00DB65D7"/>
    <w:rsid w:val="00DC39B6"/>
    <w:rsid w:val="00DC6AE3"/>
    <w:rsid w:val="00E1533A"/>
    <w:rsid w:val="00E21264"/>
    <w:rsid w:val="00E45E25"/>
    <w:rsid w:val="00E7759D"/>
    <w:rsid w:val="00EA1736"/>
    <w:rsid w:val="00EC43EC"/>
    <w:rsid w:val="00ED3E40"/>
    <w:rsid w:val="00F070D8"/>
    <w:rsid w:val="00F133DC"/>
    <w:rsid w:val="00F23301"/>
    <w:rsid w:val="00F33EE8"/>
    <w:rsid w:val="00F65014"/>
    <w:rsid w:val="00F825E4"/>
    <w:rsid w:val="00F94F7A"/>
    <w:rsid w:val="00FA2231"/>
    <w:rsid w:val="0BFE87FE"/>
    <w:rsid w:val="0DF7DDF5"/>
    <w:rsid w:val="16EE062E"/>
    <w:rsid w:val="1B7F8A3D"/>
    <w:rsid w:val="1CFF6245"/>
    <w:rsid w:val="26FF4E1C"/>
    <w:rsid w:val="2FFFD403"/>
    <w:rsid w:val="369BB887"/>
    <w:rsid w:val="37B36D8D"/>
    <w:rsid w:val="3ADF5863"/>
    <w:rsid w:val="3AE73CE4"/>
    <w:rsid w:val="3ED76D52"/>
    <w:rsid w:val="3F7DCAC8"/>
    <w:rsid w:val="3FDFA0DC"/>
    <w:rsid w:val="3FEF471F"/>
    <w:rsid w:val="4CFD22F0"/>
    <w:rsid w:val="4E4663E1"/>
    <w:rsid w:val="4EDC0A90"/>
    <w:rsid w:val="4FFC1B97"/>
    <w:rsid w:val="4FFCA459"/>
    <w:rsid w:val="56FEA282"/>
    <w:rsid w:val="5BFDD3F1"/>
    <w:rsid w:val="5C9C2F18"/>
    <w:rsid w:val="5FDE2C58"/>
    <w:rsid w:val="5FF7B88E"/>
    <w:rsid w:val="6939EA4F"/>
    <w:rsid w:val="6D5F5349"/>
    <w:rsid w:val="727F521D"/>
    <w:rsid w:val="7406D85D"/>
    <w:rsid w:val="767FA91D"/>
    <w:rsid w:val="77773250"/>
    <w:rsid w:val="77CB8D5D"/>
    <w:rsid w:val="79FFCE94"/>
    <w:rsid w:val="7CFE2797"/>
    <w:rsid w:val="7D7FE922"/>
    <w:rsid w:val="7DBE9A20"/>
    <w:rsid w:val="7DBFBE45"/>
    <w:rsid w:val="7DF7202E"/>
    <w:rsid w:val="7DF73E51"/>
    <w:rsid w:val="7EB3B4C7"/>
    <w:rsid w:val="7EEFC341"/>
    <w:rsid w:val="7EF79262"/>
    <w:rsid w:val="7EF90144"/>
    <w:rsid w:val="7F654E15"/>
    <w:rsid w:val="7F6E3682"/>
    <w:rsid w:val="7F6F8568"/>
    <w:rsid w:val="7FEF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D3187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rsid w:val="00D31875"/>
    <w:pPr>
      <w:keepNext/>
      <w:keepLines/>
      <w:numPr>
        <w:ilvl w:val="3"/>
        <w:numId w:val="1"/>
      </w:numPr>
      <w:spacing w:before="280" w:after="290" w:line="372" w:lineRule="auto"/>
      <w:jc w:val="left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qFormat/>
    <w:rsid w:val="00D31875"/>
    <w:pPr>
      <w:jc w:val="left"/>
    </w:pPr>
  </w:style>
  <w:style w:type="paragraph" w:styleId="a4">
    <w:name w:val="Body Text Indent"/>
    <w:basedOn w:val="a"/>
    <w:link w:val="Char"/>
    <w:qFormat/>
    <w:rsid w:val="00D31875"/>
    <w:pPr>
      <w:spacing w:after="120"/>
      <w:ind w:leftChars="200" w:left="42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D31875"/>
    <w:rPr>
      <w:rFonts w:ascii="宋体" w:eastAsia="宋体"/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D31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D318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rsid w:val="00D31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nhideWhenUsed/>
    <w:qFormat/>
    <w:rsid w:val="00D31875"/>
    <w:rPr>
      <w:sz w:val="21"/>
      <w:szCs w:val="21"/>
    </w:rPr>
  </w:style>
  <w:style w:type="character" w:customStyle="1" w:styleId="Char2">
    <w:name w:val="页眉 Char"/>
    <w:basedOn w:val="a0"/>
    <w:link w:val="a7"/>
    <w:uiPriority w:val="99"/>
    <w:qFormat/>
    <w:rsid w:val="00D31875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D31875"/>
    <w:rPr>
      <w:sz w:val="18"/>
      <w:szCs w:val="18"/>
    </w:rPr>
  </w:style>
  <w:style w:type="paragraph" w:styleId="aa">
    <w:name w:val="List Paragraph"/>
    <w:basedOn w:val="a"/>
    <w:uiPriority w:val="34"/>
    <w:qFormat/>
    <w:rsid w:val="00D31875"/>
    <w:pPr>
      <w:ind w:firstLineChars="200" w:firstLine="420"/>
    </w:pPr>
    <w:rPr>
      <w:rFonts w:cs="宋体"/>
      <w:szCs w:val="24"/>
    </w:rPr>
  </w:style>
  <w:style w:type="character" w:customStyle="1" w:styleId="Char">
    <w:name w:val="正文文本缩进 Char"/>
    <w:basedOn w:val="a0"/>
    <w:link w:val="a4"/>
    <w:qFormat/>
    <w:rsid w:val="00D31875"/>
  </w:style>
  <w:style w:type="character" w:customStyle="1" w:styleId="font21">
    <w:name w:val="font21"/>
    <w:basedOn w:val="a0"/>
    <w:qFormat/>
    <w:rsid w:val="00D31875"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sid w:val="00D31875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sid w:val="00D31875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D31875"/>
    <w:rPr>
      <w:rFonts w:ascii="宋体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jc w:val="left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qFormat/>
    <w:pPr>
      <w:jc w:val="left"/>
    </w:pPr>
  </w:style>
  <w:style w:type="paragraph" w:styleId="a4">
    <w:name w:val="Body Text Indent"/>
    <w:basedOn w:val="a"/>
    <w:link w:val="Char"/>
    <w:qFormat/>
    <w:pPr>
      <w:spacing w:after="120"/>
      <w:ind w:leftChars="200" w:left="420"/>
    </w:pPr>
  </w:style>
  <w:style w:type="paragraph" w:styleId="a5">
    <w:name w:val="Balloon Text"/>
    <w:basedOn w:val="a"/>
    <w:link w:val="Char0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cs="宋体"/>
      <w:szCs w:val="24"/>
    </w:rPr>
  </w:style>
  <w:style w:type="character" w:customStyle="1" w:styleId="Char">
    <w:name w:val="正文文本缩进 Char"/>
    <w:basedOn w:val="a0"/>
    <w:link w:val="a4"/>
    <w:qFormat/>
  </w:style>
  <w:style w:type="character" w:customStyle="1" w:styleId="font21">
    <w:name w:val="font21"/>
    <w:basedOn w:val="a0"/>
    <w:qFormat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宋体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微软用户</cp:lastModifiedBy>
  <cp:revision>158</cp:revision>
  <dcterms:created xsi:type="dcterms:W3CDTF">2019-07-23T17:05:00Z</dcterms:created>
  <dcterms:modified xsi:type="dcterms:W3CDTF">2019-08-26T06:55:00Z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(2)ChP+HCrAdRUdkVtf9GhAwHB99vbH6t4mw9M1hhEv9M4elT8CJ1ndWZvhmePFCoIBwQfZd9mO
r8tlG0kU/M1IYVAyK4n1suYMaevuY70mkYIoq+9YH2j+I/ve420ev2vFEdzMVNHbPBNWtGBS
PbtrMTEigkKX84S67xQGZZLlj9gWkuzk/8eyZq6qiKRcd8CDwqGuF9GvWcSu4q8+5wKnB0vO
DGpE0+LrAcz2Togtau</vt:lpwstr>
  </property>
  <property fmtid="{D5CDD505-2E9C-101B-9397-08002B2CF9AE}" pid="3" name="_2015_ms_pID_7253431">
    <vt:lpwstr>uKvCq9QBgOOe4SIWJMebsVVQpBeYVO605HS8H8iTVwG/viZjdcpOj4
cKpVZyoBgrh5y7eFaTy810xA+GHd1+vSsGCkq/60xOyka9Yz2EWcsZ+t5ONTwDvHqhT9CrQp
RNSddsBe/mpwWANnbH1yIyUBbDFtvcJOYw7CjaTdtIXnEof6QJIIAQkkGm7YBURptSfCtJws
QanvvoD9PHXx2kvg</vt:lpwstr>
  </property>
  <property fmtid="{D5CDD505-2E9C-101B-9397-08002B2CF9AE}" pid="4" name="KSOProductBuildVer">
    <vt:lpwstr>2052-11.1.0.8722</vt:lpwstr>
  </property>
</Properties>
</file>