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1012" w:rsidRDefault="00331012">
      <w:bookmarkStart w:id="0" w:name="_GoBack"/>
      <w:bookmarkEnd w:id="0"/>
    </w:p>
    <w:p w:rsidR="005A67A5" w:rsidRDefault="005A67A5" w:rsidP="00E841F3">
      <w:pPr>
        <w:pStyle w:val="a4"/>
        <w:tabs>
          <w:tab w:val="left" w:pos="600"/>
        </w:tabs>
        <w:spacing w:beforeLines="100" w:afterLines="100" w:line="400" w:lineRule="exact"/>
        <w:jc w:val="center"/>
        <w:outlineLvl w:val="0"/>
        <w:rPr>
          <w:rFonts w:ascii="宋体" w:hAnsi="宋体"/>
          <w:b/>
          <w:sz w:val="24"/>
        </w:rPr>
      </w:pPr>
      <w:r>
        <w:rPr>
          <w:rFonts w:ascii="宋体" w:hAnsi="宋体" w:hint="eastAsia"/>
          <w:b/>
          <w:sz w:val="24"/>
        </w:rPr>
        <w:t>附件二：技术要求</w:t>
      </w:r>
    </w:p>
    <w:p w:rsidR="005A67A5" w:rsidRPr="0036167B" w:rsidRDefault="005A67A5" w:rsidP="00E841F3">
      <w:pPr>
        <w:pStyle w:val="a4"/>
        <w:tabs>
          <w:tab w:val="left" w:pos="600"/>
        </w:tabs>
        <w:spacing w:beforeLines="100" w:afterLines="100" w:line="400" w:lineRule="exact"/>
        <w:ind w:leftChars="0" w:left="0"/>
        <w:jc w:val="left"/>
        <w:outlineLvl w:val="0"/>
        <w:rPr>
          <w:rFonts w:ascii="宋体" w:hAnsi="宋体"/>
          <w:b/>
          <w:sz w:val="24"/>
        </w:rPr>
      </w:pPr>
      <w:r>
        <w:rPr>
          <w:rFonts w:ascii="宋体" w:hAnsi="宋体" w:hint="eastAsia"/>
          <w:b/>
          <w:sz w:val="24"/>
        </w:rPr>
        <w:t>注：本附件中所有“基本要求”</w:t>
      </w:r>
      <w:r w:rsidR="00E841F3">
        <w:rPr>
          <w:rFonts w:ascii="宋体" w:hAnsi="宋体" w:hint="eastAsia"/>
          <w:b/>
          <w:sz w:val="24"/>
        </w:rPr>
        <w:t>（即</w:t>
      </w:r>
      <w:r w:rsidR="00E841F3" w:rsidRPr="0036167B">
        <w:rPr>
          <w:rFonts w:ascii="宋体" w:hAnsi="宋体" w:hint="eastAsia"/>
          <w:b/>
          <w:sz w:val="24"/>
        </w:rPr>
        <w:t>实质性响应</w:t>
      </w:r>
      <w:r w:rsidR="00E841F3">
        <w:rPr>
          <w:rFonts w:ascii="宋体" w:hAnsi="宋体" w:hint="eastAsia"/>
          <w:b/>
          <w:sz w:val="24"/>
        </w:rPr>
        <w:t>）</w:t>
      </w:r>
      <w:r>
        <w:rPr>
          <w:rFonts w:ascii="宋体" w:hAnsi="宋体" w:hint="eastAsia"/>
          <w:b/>
          <w:sz w:val="24"/>
        </w:rPr>
        <w:t>必须满足</w:t>
      </w:r>
      <w:r w:rsidR="00E841F3">
        <w:rPr>
          <w:rFonts w:ascii="宋体" w:hAnsi="宋体" w:hint="eastAsia"/>
          <w:b/>
          <w:sz w:val="24"/>
        </w:rPr>
        <w:t>；</w:t>
      </w:r>
      <w:r>
        <w:rPr>
          <w:rFonts w:ascii="宋体" w:hAnsi="宋体" w:hint="eastAsia"/>
          <w:b/>
          <w:sz w:val="24"/>
        </w:rPr>
        <w:t>“其他技术要求”可选择响应。</w:t>
      </w:r>
    </w:p>
    <w:p w:rsidR="00331012" w:rsidRDefault="00FD4F36" w:rsidP="00E841F3">
      <w:pPr>
        <w:pStyle w:val="a4"/>
        <w:tabs>
          <w:tab w:val="left" w:pos="600"/>
        </w:tabs>
        <w:spacing w:beforeLines="100" w:afterLines="100" w:line="400" w:lineRule="exact"/>
        <w:ind w:leftChars="0" w:left="0"/>
        <w:outlineLvl w:val="0"/>
        <w:rPr>
          <w:rFonts w:ascii="宋体" w:hAnsi="宋体"/>
          <w:b/>
          <w:sz w:val="24"/>
        </w:rPr>
      </w:pPr>
      <w:r>
        <w:rPr>
          <w:rFonts w:ascii="宋体" w:hAnsi="宋体" w:hint="eastAsia"/>
          <w:b/>
          <w:sz w:val="24"/>
        </w:rPr>
        <w:t>内网_核心交换机 2台</w:t>
      </w:r>
    </w:p>
    <w:p w:rsidR="00331012" w:rsidRDefault="00FD4F36">
      <w:pPr>
        <w:pStyle w:val="a4"/>
        <w:tabs>
          <w:tab w:val="left" w:pos="600"/>
        </w:tabs>
        <w:spacing w:line="360" w:lineRule="auto"/>
        <w:ind w:leftChars="0" w:left="0"/>
        <w:outlineLvl w:val="0"/>
        <w:rPr>
          <w:rFonts w:ascii="宋体" w:hAnsi="宋体"/>
          <w:sz w:val="24"/>
        </w:rPr>
      </w:pPr>
      <w:r>
        <w:rPr>
          <w:rFonts w:ascii="宋体" w:hAnsi="宋体" w:hint="eastAsia"/>
          <w:sz w:val="24"/>
        </w:rPr>
        <w:t>一、基本要求</w:t>
      </w:r>
    </w:p>
    <w:p w:rsidR="00331012" w:rsidRDefault="00FD4F36">
      <w:pPr>
        <w:pStyle w:val="aa"/>
        <w:numPr>
          <w:ilvl w:val="0"/>
          <w:numId w:val="2"/>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性能：交换容量≥500Tbps(</w:t>
      </w:r>
      <w:proofErr w:type="gramStart"/>
      <w:r>
        <w:rPr>
          <w:rFonts w:asciiTheme="minorEastAsia" w:hAnsiTheme="minorEastAsia" w:hint="eastAsia"/>
          <w:color w:val="000000" w:themeColor="text1"/>
          <w:szCs w:val="21"/>
        </w:rPr>
        <w:t>官网或</w:t>
      </w:r>
      <w:proofErr w:type="gramEnd"/>
      <w:r>
        <w:rPr>
          <w:rFonts w:asciiTheme="minorEastAsia" w:hAnsiTheme="minorEastAsia" w:hint="eastAsia"/>
          <w:color w:val="000000" w:themeColor="text1"/>
          <w:szCs w:val="21"/>
        </w:rPr>
        <w:t>彩页X/Y表示以X为准)，包转发率≥28000Mpps(</w:t>
      </w:r>
      <w:proofErr w:type="gramStart"/>
      <w:r>
        <w:rPr>
          <w:rFonts w:asciiTheme="minorEastAsia" w:hAnsiTheme="minorEastAsia" w:hint="eastAsia"/>
          <w:color w:val="000000" w:themeColor="text1"/>
          <w:szCs w:val="21"/>
        </w:rPr>
        <w:t>官网或</w:t>
      </w:r>
      <w:proofErr w:type="gramEnd"/>
      <w:r>
        <w:rPr>
          <w:rFonts w:asciiTheme="minorEastAsia" w:hAnsiTheme="minorEastAsia" w:hint="eastAsia"/>
          <w:color w:val="000000" w:themeColor="text1"/>
          <w:szCs w:val="21"/>
        </w:rPr>
        <w:t>彩页X/Y表示以X为准)</w:t>
      </w:r>
    </w:p>
    <w:p w:rsidR="00331012" w:rsidRDefault="00FD4F36">
      <w:pPr>
        <w:pStyle w:val="aa"/>
        <w:numPr>
          <w:ilvl w:val="0"/>
          <w:numId w:val="2"/>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硬件：主控引擎与交换网板物理分离，主控槽位与业务线卡槽位宽度相同，为全宽槽位；主控引擎≥2；独立交换网板≥4；整机业务板槽位数≥8；配置双主控，双交换网板，双电源，</w:t>
      </w:r>
      <w:proofErr w:type="gramStart"/>
      <w:r>
        <w:rPr>
          <w:rFonts w:asciiTheme="minorEastAsia" w:hAnsiTheme="minorEastAsia" w:hint="eastAsia"/>
          <w:color w:val="000000" w:themeColor="text1"/>
          <w:szCs w:val="21"/>
        </w:rPr>
        <w:t>万兆光口</w:t>
      </w:r>
      <w:proofErr w:type="gramEnd"/>
      <w:r>
        <w:rPr>
          <w:rFonts w:asciiTheme="minorEastAsia" w:hAnsiTheme="minorEastAsia" w:hint="eastAsia"/>
          <w:color w:val="000000" w:themeColor="text1"/>
          <w:szCs w:val="21"/>
        </w:rPr>
        <w:t>≥48(含24个万兆</w:t>
      </w:r>
      <w:proofErr w:type="gramStart"/>
      <w:r>
        <w:rPr>
          <w:rFonts w:asciiTheme="minorEastAsia" w:hAnsiTheme="minorEastAsia" w:hint="eastAsia"/>
          <w:color w:val="000000" w:themeColor="text1"/>
          <w:szCs w:val="21"/>
        </w:rPr>
        <w:t>10</w:t>
      </w:r>
      <w:proofErr w:type="gramEnd"/>
      <w:r>
        <w:rPr>
          <w:rFonts w:asciiTheme="minorEastAsia" w:hAnsiTheme="minorEastAsia" w:hint="eastAsia"/>
          <w:color w:val="000000" w:themeColor="text1"/>
          <w:szCs w:val="21"/>
        </w:rPr>
        <w:t>KM单模光模块，4根万兆高速线缆)。</w:t>
      </w:r>
    </w:p>
    <w:p w:rsidR="00331012" w:rsidRDefault="00FD4F36">
      <w:pPr>
        <w:pStyle w:val="aa"/>
        <w:numPr>
          <w:ilvl w:val="0"/>
          <w:numId w:val="2"/>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硬件：为了适应机柜并排部署，采用机箱（包括业务板卡区）后出风风道设计，提供投标型号设备散热气流流向截图并加盖原厂商鲜章</w:t>
      </w:r>
    </w:p>
    <w:p w:rsidR="005A67A5" w:rsidRDefault="005A67A5" w:rsidP="005A67A5">
      <w:pPr>
        <w:pStyle w:val="aa"/>
        <w:numPr>
          <w:ilvl w:val="0"/>
          <w:numId w:val="2"/>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提供原厂商针对本项目的3年售后服务承诺函原件并加盖原厂鲜章。</w:t>
      </w:r>
    </w:p>
    <w:p w:rsidR="005A67A5" w:rsidRDefault="005A67A5" w:rsidP="005A67A5">
      <w:pPr>
        <w:pStyle w:val="aa"/>
        <w:ind w:left="360" w:firstLineChars="0" w:firstLine="0"/>
        <w:rPr>
          <w:rFonts w:asciiTheme="minorEastAsia" w:hAnsiTheme="minorEastAsia"/>
          <w:color w:val="000000" w:themeColor="text1"/>
          <w:szCs w:val="21"/>
        </w:rPr>
      </w:pPr>
    </w:p>
    <w:p w:rsidR="00331012" w:rsidRDefault="00FD4F36">
      <w:pPr>
        <w:spacing w:line="360" w:lineRule="auto"/>
        <w:outlineLvl w:val="0"/>
        <w:rPr>
          <w:rFonts w:ascii="宋体" w:hAnsi="宋体"/>
          <w:sz w:val="24"/>
          <w:szCs w:val="24"/>
        </w:rPr>
      </w:pPr>
      <w:r>
        <w:rPr>
          <w:rFonts w:ascii="宋体" w:hAnsi="宋体" w:hint="eastAsia"/>
          <w:sz w:val="24"/>
        </w:rPr>
        <w:t>二、技术要求</w:t>
      </w:r>
      <w:r w:rsidR="005A67A5">
        <w:rPr>
          <w:rFonts w:ascii="宋体" w:hAnsi="宋体" w:hint="eastAsia"/>
          <w:sz w:val="24"/>
        </w:rPr>
        <w:t>（在以下每项要求后面</w:t>
      </w:r>
      <w:r w:rsidR="005A67A5" w:rsidRPr="00F64A19">
        <w:rPr>
          <w:rFonts w:ascii="宋体" w:hAnsi="宋体" w:hint="eastAsia"/>
          <w:sz w:val="24"/>
        </w:rPr>
        <w:t>注明“满足”或“不满足”</w:t>
      </w:r>
      <w:r w:rsidR="005A67A5">
        <w:rPr>
          <w:rFonts w:ascii="宋体" w:hAnsi="宋体" w:hint="eastAsia"/>
          <w:sz w:val="24"/>
        </w:rPr>
        <w:t>）：</w:t>
      </w:r>
    </w:p>
    <w:p w:rsidR="00331012" w:rsidRDefault="00FD4F36">
      <w:pPr>
        <w:pStyle w:val="aa"/>
        <w:numPr>
          <w:ilvl w:val="0"/>
          <w:numId w:val="3"/>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槽位带宽：支持每槽位转发能力≥1.6T</w:t>
      </w:r>
    </w:p>
    <w:p w:rsidR="00331012" w:rsidRDefault="00FD4F36">
      <w:pPr>
        <w:pStyle w:val="aa"/>
        <w:numPr>
          <w:ilvl w:val="0"/>
          <w:numId w:val="3"/>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维护：支持独立的硬件监控板卡, 控制平面和监控平面物理槽位分离，支持1+1备份，能集中监控板卡、风扇、电源、环境，能调节能耗</w:t>
      </w:r>
    </w:p>
    <w:p w:rsidR="00331012" w:rsidRDefault="00FD4F36">
      <w:pPr>
        <w:pStyle w:val="aa"/>
        <w:numPr>
          <w:ilvl w:val="0"/>
          <w:numId w:val="3"/>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虚拟化：支持横向虚拟化技术，将多台设备虚拟为一台，支持长距离集群</w:t>
      </w:r>
    </w:p>
    <w:p w:rsidR="00331012" w:rsidRDefault="00FD4F36">
      <w:pPr>
        <w:pStyle w:val="aa"/>
        <w:numPr>
          <w:ilvl w:val="0"/>
          <w:numId w:val="3"/>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虚拟化：为了简化管理，支持纵向虚拟化技术，支持把交换机和AP虚拟为一台设备，支持两层子节点，且子节点接入交换机支持堆叠</w:t>
      </w:r>
    </w:p>
    <w:p w:rsidR="00331012" w:rsidRDefault="00FD4F36">
      <w:pPr>
        <w:pStyle w:val="aa"/>
        <w:numPr>
          <w:ilvl w:val="0"/>
          <w:numId w:val="3"/>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无线管理：支持业务板集成AC功能，业务单板+AC只占用1个业务槽位，实现对AP的接入控制、AP域管理、有线无线用户的统一认证管理</w:t>
      </w:r>
    </w:p>
    <w:p w:rsidR="00331012" w:rsidRDefault="00FD4F36">
      <w:pPr>
        <w:pStyle w:val="aa"/>
        <w:numPr>
          <w:ilvl w:val="0"/>
          <w:numId w:val="3"/>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VXLAN：支持</w:t>
      </w:r>
      <w:proofErr w:type="spellStart"/>
      <w:r>
        <w:rPr>
          <w:rFonts w:asciiTheme="minorEastAsia" w:hAnsiTheme="minorEastAsia" w:hint="eastAsia"/>
          <w:color w:val="000000" w:themeColor="text1"/>
          <w:szCs w:val="21"/>
        </w:rPr>
        <w:t>VxLAN</w:t>
      </w:r>
      <w:proofErr w:type="spellEnd"/>
      <w:r>
        <w:rPr>
          <w:rFonts w:asciiTheme="minorEastAsia" w:hAnsiTheme="minorEastAsia" w:hint="eastAsia"/>
          <w:color w:val="000000" w:themeColor="text1"/>
          <w:szCs w:val="21"/>
        </w:rPr>
        <w:t>功能，支持</w:t>
      </w:r>
      <w:proofErr w:type="spellStart"/>
      <w:r>
        <w:rPr>
          <w:rFonts w:asciiTheme="minorEastAsia" w:hAnsiTheme="minorEastAsia" w:hint="eastAsia"/>
          <w:color w:val="000000" w:themeColor="text1"/>
          <w:szCs w:val="21"/>
        </w:rPr>
        <w:t>VxLAN</w:t>
      </w:r>
      <w:proofErr w:type="spellEnd"/>
      <w:r>
        <w:rPr>
          <w:rFonts w:asciiTheme="minorEastAsia" w:hAnsiTheme="minorEastAsia" w:hint="eastAsia"/>
          <w:color w:val="000000" w:themeColor="text1"/>
          <w:szCs w:val="21"/>
        </w:rPr>
        <w:t>二层网关、三层网关，支持BGP EVPN，实现自动建立隧道</w:t>
      </w:r>
    </w:p>
    <w:p w:rsidR="00331012" w:rsidRDefault="00FD4F36">
      <w:pPr>
        <w:pStyle w:val="aa"/>
        <w:numPr>
          <w:ilvl w:val="0"/>
          <w:numId w:val="3"/>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ARP：支持ARP表项≥256K</w:t>
      </w:r>
    </w:p>
    <w:p w:rsidR="00331012" w:rsidRDefault="00FD4F36">
      <w:pPr>
        <w:pStyle w:val="aa"/>
        <w:numPr>
          <w:ilvl w:val="0"/>
          <w:numId w:val="3"/>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可靠性：支持硬件BFD，3.3ms稳定均匀发包检测，提高设备的可靠性</w:t>
      </w:r>
    </w:p>
    <w:p w:rsidR="00331012" w:rsidRDefault="00FD4F36" w:rsidP="00E841F3">
      <w:pPr>
        <w:pStyle w:val="a4"/>
        <w:tabs>
          <w:tab w:val="left" w:pos="600"/>
        </w:tabs>
        <w:spacing w:beforeLines="100" w:afterLines="100" w:line="400" w:lineRule="exact"/>
        <w:ind w:leftChars="0" w:left="0"/>
        <w:outlineLvl w:val="0"/>
        <w:rPr>
          <w:rFonts w:ascii="宋体" w:hAnsi="宋体"/>
          <w:b/>
          <w:sz w:val="24"/>
        </w:rPr>
      </w:pPr>
      <w:r>
        <w:rPr>
          <w:rFonts w:ascii="宋体" w:hAnsi="宋体" w:hint="eastAsia"/>
          <w:b/>
          <w:sz w:val="24"/>
        </w:rPr>
        <w:t>内网_汇聚交换机 2台</w:t>
      </w:r>
    </w:p>
    <w:p w:rsidR="00331012" w:rsidRDefault="00FD4F36">
      <w:pPr>
        <w:pStyle w:val="a4"/>
        <w:tabs>
          <w:tab w:val="left" w:pos="600"/>
        </w:tabs>
        <w:spacing w:line="400" w:lineRule="exact"/>
        <w:ind w:leftChars="0" w:left="0"/>
        <w:outlineLvl w:val="0"/>
        <w:rPr>
          <w:rFonts w:ascii="宋体" w:hAnsi="宋体"/>
          <w:sz w:val="24"/>
        </w:rPr>
      </w:pPr>
      <w:r>
        <w:rPr>
          <w:rFonts w:ascii="宋体" w:hAnsi="宋体" w:hint="eastAsia"/>
          <w:sz w:val="24"/>
        </w:rPr>
        <w:t>一、基本要求</w:t>
      </w:r>
    </w:p>
    <w:p w:rsidR="00331012" w:rsidRDefault="00FD4F36">
      <w:pPr>
        <w:pStyle w:val="aa"/>
        <w:numPr>
          <w:ilvl w:val="0"/>
          <w:numId w:val="4"/>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性能：交换容量≥19Tbps(</w:t>
      </w:r>
      <w:proofErr w:type="gramStart"/>
      <w:r>
        <w:rPr>
          <w:rFonts w:asciiTheme="minorEastAsia" w:hAnsiTheme="minorEastAsia" w:hint="eastAsia"/>
          <w:color w:val="000000" w:themeColor="text1"/>
          <w:szCs w:val="21"/>
        </w:rPr>
        <w:t>官网或</w:t>
      </w:r>
      <w:proofErr w:type="gramEnd"/>
      <w:r>
        <w:rPr>
          <w:rFonts w:asciiTheme="minorEastAsia" w:hAnsiTheme="minorEastAsia" w:hint="eastAsia"/>
          <w:color w:val="000000" w:themeColor="text1"/>
          <w:szCs w:val="21"/>
        </w:rPr>
        <w:t>彩页X/Y表示以X为准)，包转发率≥2800Mpps(</w:t>
      </w:r>
      <w:proofErr w:type="gramStart"/>
      <w:r>
        <w:rPr>
          <w:rFonts w:asciiTheme="minorEastAsia" w:hAnsiTheme="minorEastAsia" w:hint="eastAsia"/>
          <w:color w:val="000000" w:themeColor="text1"/>
          <w:szCs w:val="21"/>
        </w:rPr>
        <w:t>官网或</w:t>
      </w:r>
      <w:proofErr w:type="gramEnd"/>
      <w:r>
        <w:rPr>
          <w:rFonts w:asciiTheme="minorEastAsia" w:hAnsiTheme="minorEastAsia" w:hint="eastAsia"/>
          <w:color w:val="000000" w:themeColor="text1"/>
          <w:szCs w:val="21"/>
        </w:rPr>
        <w:t>彩页X/Y表示以X为准)</w:t>
      </w:r>
    </w:p>
    <w:p w:rsidR="00331012" w:rsidRDefault="00FD4F36">
      <w:pPr>
        <w:pStyle w:val="aa"/>
        <w:numPr>
          <w:ilvl w:val="0"/>
          <w:numId w:val="4"/>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硬件：主控引擎≥2；整机业务板槽位数≥6；配置双主控，双电源，</w:t>
      </w:r>
      <w:proofErr w:type="gramStart"/>
      <w:r>
        <w:rPr>
          <w:rFonts w:asciiTheme="minorEastAsia" w:hAnsiTheme="minorEastAsia" w:hint="eastAsia"/>
          <w:color w:val="000000" w:themeColor="text1"/>
          <w:szCs w:val="21"/>
        </w:rPr>
        <w:t>万兆光口</w:t>
      </w:r>
      <w:proofErr w:type="gramEnd"/>
      <w:r>
        <w:rPr>
          <w:rFonts w:asciiTheme="minorEastAsia" w:hAnsiTheme="minorEastAsia" w:hint="eastAsia"/>
          <w:color w:val="000000" w:themeColor="text1"/>
          <w:szCs w:val="21"/>
        </w:rPr>
        <w:t>≥96(含4个万兆</w:t>
      </w:r>
      <w:proofErr w:type="gramStart"/>
      <w:r>
        <w:rPr>
          <w:rFonts w:asciiTheme="minorEastAsia" w:hAnsiTheme="minorEastAsia" w:hint="eastAsia"/>
          <w:color w:val="000000" w:themeColor="text1"/>
          <w:szCs w:val="21"/>
        </w:rPr>
        <w:t>10</w:t>
      </w:r>
      <w:proofErr w:type="gramEnd"/>
      <w:r>
        <w:rPr>
          <w:rFonts w:asciiTheme="minorEastAsia" w:hAnsiTheme="minorEastAsia" w:hint="eastAsia"/>
          <w:color w:val="000000" w:themeColor="text1"/>
          <w:szCs w:val="21"/>
        </w:rPr>
        <w:t>KM单模光模块)</w:t>
      </w:r>
    </w:p>
    <w:p w:rsidR="00331012" w:rsidRPr="00942B3B" w:rsidRDefault="00FD4F36">
      <w:pPr>
        <w:pStyle w:val="aa"/>
        <w:numPr>
          <w:ilvl w:val="0"/>
          <w:numId w:val="4"/>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硬件：为了适应机柜并排部署，采用机箱（包括业务板卡区）后出风风道设计，提供投</w:t>
      </w:r>
      <w:r>
        <w:rPr>
          <w:rFonts w:asciiTheme="minorEastAsia" w:hAnsiTheme="minorEastAsia" w:hint="eastAsia"/>
          <w:color w:val="000000" w:themeColor="text1"/>
          <w:szCs w:val="21"/>
        </w:rPr>
        <w:lastRenderedPageBreak/>
        <w:t>标型号设备散热气流流向截图</w:t>
      </w:r>
      <w:r>
        <w:rPr>
          <w:rFonts w:hint="eastAsia"/>
        </w:rPr>
        <w:t>并加盖原厂商鲜章</w:t>
      </w:r>
    </w:p>
    <w:p w:rsidR="00942B3B" w:rsidRDefault="00942B3B" w:rsidP="00942B3B">
      <w:pPr>
        <w:pStyle w:val="aa"/>
        <w:numPr>
          <w:ilvl w:val="0"/>
          <w:numId w:val="4"/>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为保证产品兼容性与可维护性，要求与内</w:t>
      </w:r>
      <w:proofErr w:type="gramStart"/>
      <w:r>
        <w:rPr>
          <w:rFonts w:asciiTheme="minorEastAsia" w:hAnsiTheme="minorEastAsia" w:hint="eastAsia"/>
          <w:color w:val="000000" w:themeColor="text1"/>
          <w:szCs w:val="21"/>
        </w:rPr>
        <w:t>网核心</w:t>
      </w:r>
      <w:proofErr w:type="gramEnd"/>
      <w:r>
        <w:rPr>
          <w:rFonts w:asciiTheme="minorEastAsia" w:hAnsiTheme="minorEastAsia" w:hint="eastAsia"/>
          <w:color w:val="000000" w:themeColor="text1"/>
          <w:szCs w:val="21"/>
        </w:rPr>
        <w:t>交换机同一品牌</w:t>
      </w:r>
    </w:p>
    <w:p w:rsidR="00942B3B" w:rsidRPr="00942B3B" w:rsidRDefault="00942B3B" w:rsidP="00942B3B">
      <w:pPr>
        <w:pStyle w:val="aa"/>
        <w:numPr>
          <w:ilvl w:val="0"/>
          <w:numId w:val="4"/>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提供原厂商针对本项目的3年售后服务承诺函原件并加盖原厂鲜章</w:t>
      </w:r>
    </w:p>
    <w:p w:rsidR="00331012" w:rsidRPr="005A67A5" w:rsidRDefault="00FD4F36">
      <w:pPr>
        <w:spacing w:line="360" w:lineRule="auto"/>
        <w:outlineLvl w:val="0"/>
        <w:rPr>
          <w:rFonts w:ascii="宋体" w:hAnsi="宋体"/>
          <w:sz w:val="24"/>
          <w:szCs w:val="24"/>
        </w:rPr>
      </w:pPr>
      <w:r>
        <w:rPr>
          <w:rFonts w:ascii="宋体" w:hAnsi="宋体" w:hint="eastAsia"/>
          <w:sz w:val="24"/>
        </w:rPr>
        <w:t>二、技术要求</w:t>
      </w:r>
      <w:r w:rsidR="005A67A5">
        <w:rPr>
          <w:rFonts w:ascii="宋体" w:hAnsi="宋体" w:hint="eastAsia"/>
          <w:sz w:val="24"/>
        </w:rPr>
        <w:t>（在以下每项要求后面</w:t>
      </w:r>
      <w:r w:rsidR="005A67A5" w:rsidRPr="00F64A19">
        <w:rPr>
          <w:rFonts w:ascii="宋体" w:hAnsi="宋体" w:hint="eastAsia"/>
          <w:sz w:val="24"/>
        </w:rPr>
        <w:t>注明“满足”或“不满足”</w:t>
      </w:r>
      <w:r w:rsidR="005A67A5">
        <w:rPr>
          <w:rFonts w:ascii="宋体" w:hAnsi="宋体" w:hint="eastAsia"/>
          <w:sz w:val="24"/>
        </w:rPr>
        <w:t>）：</w:t>
      </w:r>
    </w:p>
    <w:p w:rsidR="00331012" w:rsidRDefault="00FD4F36">
      <w:pPr>
        <w:pStyle w:val="aa"/>
        <w:numPr>
          <w:ilvl w:val="0"/>
          <w:numId w:val="5"/>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虚拟化：支持横向虚拟化技术，可将N台设备虚拟为一台（N≥2），虚拟化的板卡与业务卡物理槽位分离，跨设备集群流量不占用业务板卡带宽，本次配置2张≥4端口万兆虚拟化板卡及相关线缆，防止单张虚拟化板卡故障导致集群分裂。</w:t>
      </w:r>
    </w:p>
    <w:p w:rsidR="00331012" w:rsidRDefault="00FD4F36">
      <w:pPr>
        <w:pStyle w:val="aa"/>
        <w:numPr>
          <w:ilvl w:val="0"/>
          <w:numId w:val="5"/>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虚拟化：为了简化管理，支持纵向虚拟化技术，支持把交换机和AP虚拟为一台设备，支持两层子节点，且子节点接入交换机支持堆叠，提供权威第三方测试报告</w:t>
      </w:r>
    </w:p>
    <w:p w:rsidR="00331012" w:rsidRDefault="00FD4F36">
      <w:pPr>
        <w:pStyle w:val="aa"/>
        <w:numPr>
          <w:ilvl w:val="0"/>
          <w:numId w:val="5"/>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MAC：支持整机MAC地址≥1M，提供权威第三方测试报告</w:t>
      </w:r>
    </w:p>
    <w:p w:rsidR="00331012" w:rsidRDefault="00FD4F36">
      <w:pPr>
        <w:pStyle w:val="aa"/>
        <w:numPr>
          <w:ilvl w:val="0"/>
          <w:numId w:val="5"/>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ARP：支持ARP表项≥256K，提供权威第三方测试报告</w:t>
      </w:r>
    </w:p>
    <w:p w:rsidR="00331012" w:rsidRDefault="00FD4F36">
      <w:pPr>
        <w:pStyle w:val="aa"/>
        <w:numPr>
          <w:ilvl w:val="0"/>
          <w:numId w:val="5"/>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VLAN：支持VTP或者相似技术，实现“服务器-客户机”模型的VLAN自动分发功能，提供</w:t>
      </w:r>
      <w:proofErr w:type="gramStart"/>
      <w:r>
        <w:rPr>
          <w:rFonts w:asciiTheme="minorEastAsia" w:hAnsiTheme="minorEastAsia" w:hint="eastAsia"/>
          <w:color w:val="000000" w:themeColor="text1"/>
          <w:szCs w:val="21"/>
        </w:rPr>
        <w:t>官网产品</w:t>
      </w:r>
      <w:proofErr w:type="gramEnd"/>
      <w:r>
        <w:rPr>
          <w:rFonts w:asciiTheme="minorEastAsia" w:hAnsiTheme="minorEastAsia" w:hint="eastAsia"/>
          <w:color w:val="000000" w:themeColor="text1"/>
          <w:szCs w:val="21"/>
        </w:rPr>
        <w:t>商用版本手册和命令手册证明</w:t>
      </w:r>
    </w:p>
    <w:p w:rsidR="00331012" w:rsidRDefault="00FD4F36">
      <w:pPr>
        <w:pStyle w:val="aa"/>
        <w:numPr>
          <w:ilvl w:val="0"/>
          <w:numId w:val="5"/>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可靠性：支持硬件BFD，3.3ms稳定均匀发包检测，提高设备的可靠性，提供权威第三方测试报告</w:t>
      </w:r>
    </w:p>
    <w:p w:rsidR="00331012" w:rsidRDefault="00331012">
      <w:pPr>
        <w:pStyle w:val="aa"/>
        <w:ind w:firstLineChars="0" w:firstLine="0"/>
        <w:rPr>
          <w:rFonts w:asciiTheme="minorEastAsia" w:hAnsiTheme="minorEastAsia"/>
          <w:color w:val="000000" w:themeColor="text1"/>
          <w:szCs w:val="21"/>
        </w:rPr>
      </w:pPr>
    </w:p>
    <w:p w:rsidR="00331012" w:rsidRDefault="00FD4F36">
      <w:pPr>
        <w:pStyle w:val="a4"/>
        <w:tabs>
          <w:tab w:val="left" w:pos="600"/>
        </w:tabs>
        <w:spacing w:line="400" w:lineRule="exact"/>
        <w:ind w:leftChars="0" w:left="0"/>
        <w:jc w:val="left"/>
        <w:outlineLvl w:val="0"/>
        <w:rPr>
          <w:rFonts w:ascii="宋体" w:hAnsi="宋体"/>
          <w:b/>
          <w:sz w:val="24"/>
        </w:rPr>
      </w:pPr>
      <w:r>
        <w:rPr>
          <w:rFonts w:ascii="宋体" w:hAnsi="宋体" w:hint="eastAsia"/>
          <w:b/>
          <w:sz w:val="24"/>
        </w:rPr>
        <w:t>外网_核心交换机  2台</w:t>
      </w:r>
    </w:p>
    <w:p w:rsidR="00331012" w:rsidRDefault="00FD4F36">
      <w:pPr>
        <w:pStyle w:val="a4"/>
        <w:tabs>
          <w:tab w:val="left" w:pos="600"/>
        </w:tabs>
        <w:spacing w:line="400" w:lineRule="exact"/>
        <w:ind w:leftChars="0" w:left="0"/>
        <w:outlineLvl w:val="0"/>
        <w:rPr>
          <w:rFonts w:ascii="宋体" w:hAnsi="宋体"/>
          <w:sz w:val="24"/>
        </w:rPr>
      </w:pPr>
      <w:r>
        <w:rPr>
          <w:rFonts w:ascii="宋体" w:hAnsi="宋体" w:hint="eastAsia"/>
          <w:sz w:val="24"/>
        </w:rPr>
        <w:t>一、基本要求</w:t>
      </w:r>
    </w:p>
    <w:p w:rsidR="00331012" w:rsidRDefault="00FD4F36">
      <w:pPr>
        <w:pStyle w:val="aa"/>
        <w:numPr>
          <w:ilvl w:val="0"/>
          <w:numId w:val="6"/>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性能：交换容量≥19Tbps（</w:t>
      </w:r>
      <w:proofErr w:type="gramStart"/>
      <w:r>
        <w:rPr>
          <w:rFonts w:asciiTheme="minorEastAsia" w:hAnsiTheme="minorEastAsia" w:hint="eastAsia"/>
          <w:color w:val="000000" w:themeColor="text1"/>
          <w:szCs w:val="21"/>
        </w:rPr>
        <w:t>官网或</w:t>
      </w:r>
      <w:proofErr w:type="gramEnd"/>
      <w:r>
        <w:rPr>
          <w:rFonts w:asciiTheme="minorEastAsia" w:hAnsiTheme="minorEastAsia" w:hint="eastAsia"/>
          <w:color w:val="000000" w:themeColor="text1"/>
          <w:szCs w:val="21"/>
        </w:rPr>
        <w:t>彩页X/Y以X为准），包转发率≥2800Mpps（</w:t>
      </w:r>
      <w:proofErr w:type="gramStart"/>
      <w:r>
        <w:rPr>
          <w:rFonts w:asciiTheme="minorEastAsia" w:hAnsiTheme="minorEastAsia" w:hint="eastAsia"/>
          <w:color w:val="000000" w:themeColor="text1"/>
          <w:szCs w:val="21"/>
        </w:rPr>
        <w:t>官网或</w:t>
      </w:r>
      <w:proofErr w:type="gramEnd"/>
      <w:r>
        <w:rPr>
          <w:rFonts w:asciiTheme="minorEastAsia" w:hAnsiTheme="minorEastAsia" w:hint="eastAsia"/>
          <w:color w:val="000000" w:themeColor="text1"/>
          <w:szCs w:val="21"/>
        </w:rPr>
        <w:t>彩页X/Y以X为准）</w:t>
      </w:r>
    </w:p>
    <w:p w:rsidR="00331012" w:rsidRDefault="00FD4F36">
      <w:pPr>
        <w:pStyle w:val="aa"/>
        <w:numPr>
          <w:ilvl w:val="0"/>
          <w:numId w:val="6"/>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硬件：主控引擎≥2；整机业务板槽位数≥6；配置双主控，双电源，</w:t>
      </w:r>
      <w:proofErr w:type="gramStart"/>
      <w:r>
        <w:rPr>
          <w:rFonts w:asciiTheme="minorEastAsia" w:hAnsiTheme="minorEastAsia" w:hint="eastAsia"/>
          <w:color w:val="000000" w:themeColor="text1"/>
          <w:szCs w:val="21"/>
        </w:rPr>
        <w:t>万兆光口</w:t>
      </w:r>
      <w:proofErr w:type="gramEnd"/>
      <w:r>
        <w:rPr>
          <w:rFonts w:asciiTheme="minorEastAsia" w:hAnsiTheme="minorEastAsia" w:hint="eastAsia"/>
          <w:color w:val="000000" w:themeColor="text1"/>
          <w:szCs w:val="21"/>
        </w:rPr>
        <w:t>≥48(含</w:t>
      </w:r>
      <w:proofErr w:type="gramStart"/>
      <w:r>
        <w:rPr>
          <w:rFonts w:asciiTheme="minorEastAsia" w:hAnsiTheme="minorEastAsia" w:hint="eastAsia"/>
          <w:color w:val="000000" w:themeColor="text1"/>
          <w:szCs w:val="21"/>
        </w:rPr>
        <w:t>含</w:t>
      </w:r>
      <w:proofErr w:type="gramEnd"/>
      <w:r>
        <w:rPr>
          <w:rFonts w:asciiTheme="minorEastAsia" w:hAnsiTheme="minorEastAsia" w:hint="eastAsia"/>
          <w:color w:val="000000" w:themeColor="text1"/>
          <w:szCs w:val="21"/>
        </w:rPr>
        <w:t>48个万兆</w:t>
      </w:r>
      <w:proofErr w:type="gramStart"/>
      <w:r>
        <w:rPr>
          <w:rFonts w:asciiTheme="minorEastAsia" w:hAnsiTheme="minorEastAsia" w:hint="eastAsia"/>
          <w:color w:val="000000" w:themeColor="text1"/>
          <w:szCs w:val="21"/>
        </w:rPr>
        <w:t>10</w:t>
      </w:r>
      <w:proofErr w:type="gramEnd"/>
      <w:r>
        <w:rPr>
          <w:rFonts w:asciiTheme="minorEastAsia" w:hAnsiTheme="minorEastAsia" w:hint="eastAsia"/>
          <w:color w:val="000000" w:themeColor="text1"/>
          <w:szCs w:val="21"/>
        </w:rPr>
        <w:t>KM单模光模块)</w:t>
      </w:r>
    </w:p>
    <w:p w:rsidR="00331012" w:rsidRPr="00942B3B" w:rsidRDefault="00FD4F36">
      <w:pPr>
        <w:pStyle w:val="aa"/>
        <w:numPr>
          <w:ilvl w:val="0"/>
          <w:numId w:val="6"/>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硬件：为了适应机柜并排部署，采用机箱（包括业务板卡区）后出风风道设计，提供投标型号设备散热气流流向截图</w:t>
      </w:r>
      <w:r>
        <w:rPr>
          <w:rFonts w:hint="eastAsia"/>
        </w:rPr>
        <w:t>并加盖原厂商鲜章</w:t>
      </w:r>
    </w:p>
    <w:p w:rsidR="00942B3B" w:rsidRDefault="00942B3B" w:rsidP="00942B3B">
      <w:pPr>
        <w:pStyle w:val="aa"/>
        <w:numPr>
          <w:ilvl w:val="0"/>
          <w:numId w:val="6"/>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为保证产品兼容性与可维护性，要求与内</w:t>
      </w:r>
      <w:proofErr w:type="gramStart"/>
      <w:r>
        <w:rPr>
          <w:rFonts w:asciiTheme="minorEastAsia" w:hAnsiTheme="minorEastAsia" w:hint="eastAsia"/>
          <w:color w:val="000000" w:themeColor="text1"/>
          <w:szCs w:val="21"/>
        </w:rPr>
        <w:t>网核心</w:t>
      </w:r>
      <w:proofErr w:type="gramEnd"/>
      <w:r>
        <w:rPr>
          <w:rFonts w:asciiTheme="minorEastAsia" w:hAnsiTheme="minorEastAsia" w:hint="eastAsia"/>
          <w:color w:val="000000" w:themeColor="text1"/>
          <w:szCs w:val="21"/>
        </w:rPr>
        <w:t>交换机同一品牌</w:t>
      </w:r>
    </w:p>
    <w:p w:rsidR="00942B3B" w:rsidRPr="00942B3B" w:rsidRDefault="00942B3B" w:rsidP="00942B3B">
      <w:pPr>
        <w:pStyle w:val="aa"/>
        <w:numPr>
          <w:ilvl w:val="0"/>
          <w:numId w:val="6"/>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提供原厂商针对本项目的3年售后服务承诺函原件并加盖原厂鲜章</w:t>
      </w:r>
    </w:p>
    <w:p w:rsidR="00331012" w:rsidRDefault="00FD4F36">
      <w:pPr>
        <w:spacing w:line="360" w:lineRule="auto"/>
        <w:outlineLvl w:val="0"/>
        <w:rPr>
          <w:rFonts w:ascii="宋体" w:hAnsi="宋体"/>
          <w:sz w:val="24"/>
          <w:szCs w:val="24"/>
        </w:rPr>
      </w:pPr>
      <w:r>
        <w:rPr>
          <w:rFonts w:ascii="宋体" w:hAnsi="宋体" w:hint="eastAsia"/>
          <w:sz w:val="24"/>
        </w:rPr>
        <w:t>二、技术要求</w:t>
      </w:r>
      <w:r w:rsidR="005A67A5">
        <w:rPr>
          <w:rFonts w:ascii="宋体" w:hAnsi="宋体" w:hint="eastAsia"/>
          <w:sz w:val="24"/>
        </w:rPr>
        <w:t>（在以下每项要求后面</w:t>
      </w:r>
      <w:r w:rsidR="005A67A5" w:rsidRPr="00F64A19">
        <w:rPr>
          <w:rFonts w:ascii="宋体" w:hAnsi="宋体" w:hint="eastAsia"/>
          <w:sz w:val="24"/>
        </w:rPr>
        <w:t>注明“满足”或“不满足”</w:t>
      </w:r>
      <w:r w:rsidR="005A67A5">
        <w:rPr>
          <w:rFonts w:ascii="宋体" w:hAnsi="宋体" w:hint="eastAsia"/>
          <w:sz w:val="24"/>
        </w:rPr>
        <w:t>）：</w:t>
      </w:r>
    </w:p>
    <w:p w:rsidR="00331012" w:rsidRDefault="00FD4F36">
      <w:pPr>
        <w:pStyle w:val="aa"/>
        <w:numPr>
          <w:ilvl w:val="0"/>
          <w:numId w:val="7"/>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维护：支持独立的硬件监控板卡, 控制平面和监控平面物理槽位分离，支持1+1备份，能集中监控板卡、风扇、电源、环境，能调节能耗，提供投标型号设备独立</w:t>
      </w:r>
      <w:proofErr w:type="gramStart"/>
      <w:r>
        <w:rPr>
          <w:rFonts w:asciiTheme="minorEastAsia" w:hAnsiTheme="minorEastAsia" w:hint="eastAsia"/>
          <w:color w:val="000000" w:themeColor="text1"/>
          <w:szCs w:val="21"/>
        </w:rPr>
        <w:t>监控卡截</w:t>
      </w:r>
      <w:proofErr w:type="gramEnd"/>
      <w:r>
        <w:rPr>
          <w:rFonts w:asciiTheme="minorEastAsia" w:hAnsiTheme="minorEastAsia" w:hint="eastAsia"/>
          <w:color w:val="000000" w:themeColor="text1"/>
          <w:szCs w:val="21"/>
        </w:rPr>
        <w:t>图</w:t>
      </w:r>
      <w:r>
        <w:rPr>
          <w:rFonts w:hint="eastAsia"/>
        </w:rPr>
        <w:t>并加盖原厂商鲜章</w:t>
      </w:r>
    </w:p>
    <w:p w:rsidR="00331012" w:rsidRDefault="00FD4F36">
      <w:pPr>
        <w:pStyle w:val="aa"/>
        <w:numPr>
          <w:ilvl w:val="0"/>
          <w:numId w:val="7"/>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虚拟化：支持横向虚拟化技术，将多台设备虚拟为一台设备，支持长距离集群</w:t>
      </w:r>
    </w:p>
    <w:p w:rsidR="00331012" w:rsidRDefault="00FD4F36">
      <w:pPr>
        <w:pStyle w:val="aa"/>
        <w:numPr>
          <w:ilvl w:val="0"/>
          <w:numId w:val="7"/>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虚拟化：为了简化管理，支持纵向虚拟化技术，支持把交换机和AP虚拟为一台设备，支持两层子节点，且子节点接入交换机支持堆叠，提供权威第三方测试报告</w:t>
      </w:r>
    </w:p>
    <w:p w:rsidR="00331012" w:rsidRDefault="00FD4F36">
      <w:pPr>
        <w:pStyle w:val="aa"/>
        <w:numPr>
          <w:ilvl w:val="0"/>
          <w:numId w:val="7"/>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MAC：支持整机MAC地址≥1M，提供权威第三方测试报告</w:t>
      </w:r>
    </w:p>
    <w:p w:rsidR="00331012" w:rsidRDefault="00FD4F36">
      <w:pPr>
        <w:pStyle w:val="aa"/>
        <w:numPr>
          <w:ilvl w:val="0"/>
          <w:numId w:val="7"/>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ARP：支持ARP表项≥256K，提供权威第三方测试报告</w:t>
      </w:r>
    </w:p>
    <w:p w:rsidR="00331012" w:rsidRDefault="00FD4F36">
      <w:pPr>
        <w:pStyle w:val="aa"/>
        <w:numPr>
          <w:ilvl w:val="0"/>
          <w:numId w:val="7"/>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IP路由：支持静态路由、RIP、</w:t>
      </w:r>
      <w:proofErr w:type="spellStart"/>
      <w:r>
        <w:rPr>
          <w:rFonts w:asciiTheme="minorEastAsia" w:hAnsiTheme="minorEastAsia" w:hint="eastAsia"/>
          <w:color w:val="000000" w:themeColor="text1"/>
          <w:szCs w:val="21"/>
        </w:rPr>
        <w:t>RIPng</w:t>
      </w:r>
      <w:proofErr w:type="spellEnd"/>
      <w:r>
        <w:rPr>
          <w:rFonts w:asciiTheme="minorEastAsia" w:hAnsiTheme="minorEastAsia" w:hint="eastAsia"/>
          <w:color w:val="000000" w:themeColor="text1"/>
          <w:szCs w:val="21"/>
        </w:rPr>
        <w:t>、OSPF、OSPFv3、BGP、BGP4+、ISIS、ISISv6、策略路由</w:t>
      </w:r>
    </w:p>
    <w:p w:rsidR="00331012" w:rsidRDefault="00FD4F36">
      <w:pPr>
        <w:pStyle w:val="aa"/>
        <w:numPr>
          <w:ilvl w:val="0"/>
          <w:numId w:val="7"/>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VLAN：支持VTP或者相似技术，实现“服务器-客户机”模型的VLAN自动分发功能，提供</w:t>
      </w:r>
      <w:proofErr w:type="gramStart"/>
      <w:r>
        <w:rPr>
          <w:rFonts w:asciiTheme="minorEastAsia" w:hAnsiTheme="minorEastAsia" w:hint="eastAsia"/>
          <w:color w:val="000000" w:themeColor="text1"/>
          <w:szCs w:val="21"/>
        </w:rPr>
        <w:t>官网产品</w:t>
      </w:r>
      <w:proofErr w:type="gramEnd"/>
      <w:r>
        <w:rPr>
          <w:rFonts w:asciiTheme="minorEastAsia" w:hAnsiTheme="minorEastAsia" w:hint="eastAsia"/>
          <w:color w:val="000000" w:themeColor="text1"/>
          <w:szCs w:val="21"/>
        </w:rPr>
        <w:t>商用版本手册和命令手册证明</w:t>
      </w:r>
    </w:p>
    <w:p w:rsidR="00331012" w:rsidRDefault="00FD4F36">
      <w:pPr>
        <w:pStyle w:val="aa"/>
        <w:numPr>
          <w:ilvl w:val="0"/>
          <w:numId w:val="7"/>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可靠性：支持硬件BFD，3.3ms稳定均匀发包检测，提高设备的可靠性，提供权威第三方测试报告</w:t>
      </w:r>
    </w:p>
    <w:p w:rsidR="00331012" w:rsidRDefault="00331012">
      <w:pPr>
        <w:pStyle w:val="aa"/>
        <w:ind w:firstLineChars="0" w:firstLine="0"/>
        <w:rPr>
          <w:rFonts w:asciiTheme="minorEastAsia" w:hAnsiTheme="minorEastAsia"/>
          <w:color w:val="000000" w:themeColor="text1"/>
          <w:szCs w:val="21"/>
        </w:rPr>
      </w:pPr>
    </w:p>
    <w:p w:rsidR="00331012" w:rsidRDefault="00FD4F36">
      <w:pPr>
        <w:pStyle w:val="a4"/>
        <w:tabs>
          <w:tab w:val="left" w:pos="600"/>
        </w:tabs>
        <w:spacing w:line="400" w:lineRule="exact"/>
        <w:ind w:leftChars="0" w:left="0"/>
        <w:jc w:val="left"/>
        <w:outlineLvl w:val="0"/>
        <w:rPr>
          <w:rFonts w:ascii="宋体" w:hAnsi="宋体"/>
          <w:b/>
          <w:sz w:val="24"/>
        </w:rPr>
      </w:pPr>
      <w:r>
        <w:rPr>
          <w:rFonts w:ascii="宋体" w:hAnsi="宋体" w:hint="eastAsia"/>
          <w:b/>
          <w:sz w:val="24"/>
        </w:rPr>
        <w:lastRenderedPageBreak/>
        <w:t>IT机柜</w:t>
      </w:r>
      <w:r>
        <w:rPr>
          <w:rFonts w:ascii="宋体" w:hAnsi="宋体"/>
          <w:b/>
          <w:sz w:val="24"/>
        </w:rPr>
        <w:t xml:space="preserve"> 34</w:t>
      </w:r>
      <w:r>
        <w:rPr>
          <w:rFonts w:ascii="宋体" w:hAnsi="宋体" w:hint="eastAsia"/>
          <w:b/>
          <w:sz w:val="24"/>
        </w:rPr>
        <w:t>台</w:t>
      </w:r>
    </w:p>
    <w:p w:rsidR="00331012" w:rsidRDefault="00FD4F36">
      <w:pPr>
        <w:pStyle w:val="a4"/>
        <w:tabs>
          <w:tab w:val="left" w:pos="600"/>
        </w:tabs>
        <w:spacing w:line="360" w:lineRule="auto"/>
        <w:ind w:leftChars="0" w:left="0"/>
        <w:outlineLvl w:val="0"/>
        <w:rPr>
          <w:rFonts w:ascii="宋体" w:hAnsi="宋体"/>
          <w:sz w:val="24"/>
        </w:rPr>
      </w:pPr>
      <w:r>
        <w:rPr>
          <w:rFonts w:ascii="宋体" w:hAnsi="宋体" w:hint="eastAsia"/>
          <w:sz w:val="24"/>
        </w:rPr>
        <w:t>一、基本要求</w:t>
      </w:r>
    </w:p>
    <w:p w:rsidR="00331012" w:rsidRDefault="00FD4F36">
      <w:pPr>
        <w:pStyle w:val="aa"/>
        <w:numPr>
          <w:ilvl w:val="0"/>
          <w:numId w:val="8"/>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 xml:space="preserve"> 规格：600（W）*1200（D）*2000（H）mm；内部空间42U。</w:t>
      </w:r>
    </w:p>
    <w:p w:rsidR="00331012" w:rsidRDefault="00FD4F36">
      <w:pPr>
        <w:pStyle w:val="aa"/>
        <w:numPr>
          <w:ilvl w:val="0"/>
          <w:numId w:val="8"/>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采用前后网孔门设计支持通孔率≥70%，前后门开启角度≥120°；前门单开，</w:t>
      </w:r>
      <w:proofErr w:type="gramStart"/>
      <w:r>
        <w:rPr>
          <w:rFonts w:asciiTheme="minorEastAsia" w:hAnsiTheme="minorEastAsia" w:hint="eastAsia"/>
          <w:color w:val="000000" w:themeColor="text1"/>
          <w:szCs w:val="21"/>
        </w:rPr>
        <w:t>后门双</w:t>
      </w:r>
      <w:proofErr w:type="gramEnd"/>
      <w:r>
        <w:rPr>
          <w:rFonts w:asciiTheme="minorEastAsia" w:hAnsiTheme="minorEastAsia" w:hint="eastAsia"/>
          <w:color w:val="000000" w:themeColor="text1"/>
          <w:szCs w:val="21"/>
        </w:rPr>
        <w:t>开，前后门设置机械锁。机柜门和侧板为可拆卸式结构，无需工具即可拆卸和安装，门的开合转动灵活、锁定可靠、施工安装和维护方便。</w:t>
      </w:r>
    </w:p>
    <w:p w:rsidR="00331012" w:rsidRDefault="00FD4F36">
      <w:pPr>
        <w:pStyle w:val="aa"/>
        <w:numPr>
          <w:ilvl w:val="0"/>
          <w:numId w:val="8"/>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机柜颜色为黑色，机柜表面喷涂喷粉厚度应≥60μm ,采用黑色砂纹工艺；机柜龙门框四角部件为铸件，可支持膨胀</w:t>
      </w:r>
      <w:proofErr w:type="gramStart"/>
      <w:r>
        <w:rPr>
          <w:rFonts w:asciiTheme="minorEastAsia" w:hAnsiTheme="minorEastAsia" w:hint="eastAsia"/>
          <w:color w:val="000000" w:themeColor="text1"/>
          <w:szCs w:val="21"/>
        </w:rPr>
        <w:t>螺拴</w:t>
      </w:r>
      <w:proofErr w:type="gramEnd"/>
      <w:r>
        <w:rPr>
          <w:rFonts w:asciiTheme="minorEastAsia" w:hAnsiTheme="minorEastAsia" w:hint="eastAsia"/>
          <w:color w:val="000000" w:themeColor="text1"/>
          <w:szCs w:val="21"/>
        </w:rPr>
        <w:t>固定安装；柜体立柱采用一次滚轧成型的八折型材技术，内部4根方孔条，用于安装设备和固定层板；前</w:t>
      </w:r>
      <w:proofErr w:type="gramStart"/>
      <w:r>
        <w:rPr>
          <w:rFonts w:asciiTheme="minorEastAsia" w:hAnsiTheme="minorEastAsia" w:hint="eastAsia"/>
          <w:color w:val="000000" w:themeColor="text1"/>
          <w:szCs w:val="21"/>
        </w:rPr>
        <w:t>后方孔条</w:t>
      </w:r>
      <w:proofErr w:type="gramEnd"/>
      <w:r>
        <w:rPr>
          <w:rFonts w:asciiTheme="minorEastAsia" w:hAnsiTheme="minorEastAsia" w:hint="eastAsia"/>
          <w:color w:val="000000" w:themeColor="text1"/>
          <w:szCs w:val="21"/>
        </w:rPr>
        <w:t>之间距离可支持按照25mm步距灵活调节，有具体U数标示。</w:t>
      </w:r>
    </w:p>
    <w:p w:rsidR="00331012" w:rsidRDefault="00FD4F36">
      <w:pPr>
        <w:spacing w:line="360" w:lineRule="auto"/>
        <w:outlineLvl w:val="0"/>
        <w:rPr>
          <w:rFonts w:ascii="宋体" w:hAnsi="宋体"/>
          <w:sz w:val="24"/>
          <w:szCs w:val="24"/>
        </w:rPr>
      </w:pPr>
      <w:r>
        <w:rPr>
          <w:rFonts w:ascii="宋体" w:hAnsi="宋体" w:hint="eastAsia"/>
          <w:sz w:val="24"/>
        </w:rPr>
        <w:t>二、技术要求</w:t>
      </w:r>
      <w:r w:rsidR="005A67A5">
        <w:rPr>
          <w:rFonts w:ascii="宋体" w:hAnsi="宋体" w:hint="eastAsia"/>
          <w:sz w:val="24"/>
        </w:rPr>
        <w:t>（在以下每项要求后面</w:t>
      </w:r>
      <w:r w:rsidR="005A67A5" w:rsidRPr="00F64A19">
        <w:rPr>
          <w:rFonts w:ascii="宋体" w:hAnsi="宋体" w:hint="eastAsia"/>
          <w:sz w:val="24"/>
        </w:rPr>
        <w:t>注明“满足”或“不满足”</w:t>
      </w:r>
      <w:r w:rsidR="005A67A5">
        <w:rPr>
          <w:rFonts w:ascii="宋体" w:hAnsi="宋体" w:hint="eastAsia"/>
          <w:sz w:val="24"/>
        </w:rPr>
        <w:t>）：</w:t>
      </w:r>
    </w:p>
    <w:p w:rsidR="00331012" w:rsidRDefault="00FD4F36">
      <w:pPr>
        <w:pStyle w:val="aa"/>
        <w:numPr>
          <w:ilvl w:val="0"/>
          <w:numId w:val="9"/>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机柜非承重部件板厚在≥1.0mm，承重部件板厚在≥1.5mm。</w:t>
      </w:r>
    </w:p>
    <w:p w:rsidR="00331012" w:rsidRDefault="00FD4F36">
      <w:pPr>
        <w:pStyle w:val="aa"/>
        <w:numPr>
          <w:ilvl w:val="0"/>
          <w:numId w:val="9"/>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机柜静态承载能力≥1500kg，并提供第三方权威机构测试报告。</w:t>
      </w:r>
    </w:p>
    <w:p w:rsidR="00331012" w:rsidRDefault="00FD4F36">
      <w:pPr>
        <w:pStyle w:val="aa"/>
        <w:numPr>
          <w:ilvl w:val="0"/>
          <w:numId w:val="9"/>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机柜顶部支持</w:t>
      </w:r>
      <w:proofErr w:type="gramStart"/>
      <w:r>
        <w:rPr>
          <w:rFonts w:asciiTheme="minorEastAsia" w:hAnsiTheme="minorEastAsia" w:hint="eastAsia"/>
          <w:color w:val="000000" w:themeColor="text1"/>
          <w:szCs w:val="21"/>
        </w:rPr>
        <w:t>拼接走</w:t>
      </w:r>
      <w:proofErr w:type="gramEnd"/>
      <w:r>
        <w:rPr>
          <w:rFonts w:asciiTheme="minorEastAsia" w:hAnsiTheme="minorEastAsia" w:hint="eastAsia"/>
          <w:color w:val="000000" w:themeColor="text1"/>
          <w:szCs w:val="21"/>
        </w:rPr>
        <w:t>线槽的安装与固定。</w:t>
      </w:r>
    </w:p>
    <w:p w:rsidR="00331012" w:rsidRDefault="00FD4F36">
      <w:pPr>
        <w:pStyle w:val="aa"/>
        <w:numPr>
          <w:ilvl w:val="0"/>
          <w:numId w:val="9"/>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每个机柜配置2个竖条32A单相PDU，输出接口不少于20个C13、4个C19，机柜应支持带PDU运输。</w:t>
      </w:r>
    </w:p>
    <w:p w:rsidR="00331012" w:rsidRDefault="00FD4F36">
      <w:pPr>
        <w:pStyle w:val="aa"/>
        <w:numPr>
          <w:ilvl w:val="0"/>
          <w:numId w:val="9"/>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按照标准YD5083-2005《电信设备抗地震性能检测规范》要求，通过8、9级烈度结构抗地震考核，并提供第三方权威机构测试报告。</w:t>
      </w:r>
    </w:p>
    <w:p w:rsidR="00331012" w:rsidRDefault="00FD4F36">
      <w:pPr>
        <w:pStyle w:val="aa"/>
        <w:numPr>
          <w:ilvl w:val="0"/>
          <w:numId w:val="9"/>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机柜符合EIA-310-D 《19英寸机柜标准》，符合GB/T28001-2001标准，机架设计符合IEC60297的标准。</w:t>
      </w:r>
    </w:p>
    <w:p w:rsidR="00331012" w:rsidRDefault="00FD4F36">
      <w:pPr>
        <w:pStyle w:val="a4"/>
        <w:tabs>
          <w:tab w:val="left" w:pos="600"/>
        </w:tabs>
        <w:spacing w:line="400" w:lineRule="exact"/>
        <w:ind w:leftChars="0" w:left="0"/>
        <w:jc w:val="left"/>
        <w:outlineLvl w:val="0"/>
        <w:rPr>
          <w:rFonts w:ascii="宋体" w:hAnsi="宋体"/>
          <w:b/>
          <w:sz w:val="24"/>
        </w:rPr>
      </w:pPr>
      <w:r>
        <w:rPr>
          <w:rFonts w:ascii="宋体" w:hAnsi="宋体" w:hint="eastAsia"/>
          <w:b/>
          <w:sz w:val="24"/>
        </w:rPr>
        <w:t>封闭通道组件</w:t>
      </w:r>
      <w:r>
        <w:rPr>
          <w:rFonts w:ascii="宋体" w:hAnsi="宋体"/>
          <w:b/>
          <w:sz w:val="24"/>
        </w:rPr>
        <w:t xml:space="preserve"> 1</w:t>
      </w:r>
      <w:r>
        <w:rPr>
          <w:rFonts w:ascii="宋体" w:hAnsi="宋体" w:hint="eastAsia"/>
          <w:b/>
          <w:sz w:val="24"/>
        </w:rPr>
        <w:t>套</w:t>
      </w:r>
    </w:p>
    <w:p w:rsidR="00331012" w:rsidRDefault="00FD4F36">
      <w:pPr>
        <w:pStyle w:val="a4"/>
        <w:tabs>
          <w:tab w:val="left" w:pos="600"/>
        </w:tabs>
        <w:spacing w:line="360" w:lineRule="auto"/>
        <w:ind w:leftChars="0" w:left="0"/>
        <w:outlineLvl w:val="0"/>
        <w:rPr>
          <w:rFonts w:ascii="宋体" w:hAnsi="宋体"/>
          <w:sz w:val="24"/>
        </w:rPr>
      </w:pPr>
      <w:r>
        <w:rPr>
          <w:rFonts w:ascii="宋体" w:hAnsi="宋体" w:hint="eastAsia"/>
          <w:sz w:val="24"/>
        </w:rPr>
        <w:t>一、基本要求</w:t>
      </w:r>
    </w:p>
    <w:p w:rsidR="00331012" w:rsidRDefault="00FD4F36">
      <w:pPr>
        <w:pStyle w:val="aa"/>
        <w:numPr>
          <w:ilvl w:val="0"/>
          <w:numId w:val="10"/>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密封冷通道由天窗、端门与机柜连接组合而成，通道尺寸规格为1200mm。天窗开启实现与通道内消防告警信号联动，在消防状态下电磁锁打开，旋转天窗在重力作用下自动打开，保证灭火气体进入密封冷通道。天窗</w:t>
      </w:r>
      <w:proofErr w:type="gramStart"/>
      <w:r>
        <w:rPr>
          <w:rFonts w:asciiTheme="minorEastAsia" w:hAnsiTheme="minorEastAsia" w:hint="eastAsia"/>
          <w:color w:val="000000" w:themeColor="text1"/>
          <w:szCs w:val="21"/>
        </w:rPr>
        <w:t>开启后冷通道</w:t>
      </w:r>
      <w:proofErr w:type="gramEnd"/>
      <w:r>
        <w:rPr>
          <w:rFonts w:asciiTheme="minorEastAsia" w:hAnsiTheme="minorEastAsia" w:hint="eastAsia"/>
          <w:color w:val="000000" w:themeColor="text1"/>
          <w:szCs w:val="21"/>
        </w:rPr>
        <w:t>的净高≥2米，不影响日常维护工作和维护人员安全。</w:t>
      </w:r>
    </w:p>
    <w:p w:rsidR="00331012" w:rsidRDefault="00FD4F36">
      <w:pPr>
        <w:pStyle w:val="aa"/>
        <w:numPr>
          <w:ilvl w:val="0"/>
          <w:numId w:val="10"/>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固定型天窗和翻转型天窗透光材质应使用覆膜钢化玻璃或有机玻璃，厚度≥5mm。翻转天窗采用全钢化玻璃天窗，</w:t>
      </w:r>
      <w:proofErr w:type="gramStart"/>
      <w:r>
        <w:rPr>
          <w:rFonts w:asciiTheme="minorEastAsia" w:hAnsiTheme="minorEastAsia" w:hint="eastAsia"/>
          <w:color w:val="000000" w:themeColor="text1"/>
          <w:szCs w:val="21"/>
        </w:rPr>
        <w:t>并标配防爆</w:t>
      </w:r>
      <w:proofErr w:type="gramEnd"/>
      <w:r>
        <w:rPr>
          <w:rFonts w:asciiTheme="minorEastAsia" w:hAnsiTheme="minorEastAsia" w:hint="eastAsia"/>
          <w:color w:val="000000" w:themeColor="text1"/>
          <w:szCs w:val="21"/>
        </w:rPr>
        <w:t>膜，保证人员安全；为保证通道亮度，天窗玻璃面积占比应保证≥90%，玻璃材质透光率应≥90%。</w:t>
      </w:r>
    </w:p>
    <w:p w:rsidR="00331012" w:rsidRDefault="00FD4F36">
      <w:pPr>
        <w:pStyle w:val="aa"/>
        <w:numPr>
          <w:ilvl w:val="0"/>
          <w:numId w:val="10"/>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通道顶部翻转天窗应能支持自动或手动开启，可与消防系统进行联动，当发生火灾时，翻转天窗能自动打开。同时发出声光报警信号，并将告警信号上传至机房管理系统。</w:t>
      </w:r>
    </w:p>
    <w:p w:rsidR="00331012" w:rsidRDefault="00FD4F36">
      <w:pPr>
        <w:spacing w:line="360" w:lineRule="auto"/>
        <w:outlineLvl w:val="0"/>
        <w:rPr>
          <w:rFonts w:ascii="宋体" w:hAnsi="宋体"/>
          <w:sz w:val="24"/>
          <w:szCs w:val="24"/>
        </w:rPr>
      </w:pPr>
      <w:r>
        <w:rPr>
          <w:rFonts w:ascii="宋体" w:hAnsi="宋体" w:hint="eastAsia"/>
          <w:sz w:val="24"/>
        </w:rPr>
        <w:t>二、技术要求</w:t>
      </w:r>
      <w:r w:rsidR="005A67A5">
        <w:rPr>
          <w:rFonts w:ascii="宋体" w:hAnsi="宋体" w:hint="eastAsia"/>
          <w:sz w:val="24"/>
        </w:rPr>
        <w:t>（在以下每项要求后面</w:t>
      </w:r>
      <w:r w:rsidR="005A67A5" w:rsidRPr="00F64A19">
        <w:rPr>
          <w:rFonts w:ascii="宋体" w:hAnsi="宋体" w:hint="eastAsia"/>
          <w:sz w:val="24"/>
        </w:rPr>
        <w:t>注明“满足”或“不满足”</w:t>
      </w:r>
      <w:r w:rsidR="005A67A5">
        <w:rPr>
          <w:rFonts w:ascii="宋体" w:hAnsi="宋体" w:hint="eastAsia"/>
          <w:sz w:val="24"/>
        </w:rPr>
        <w:t>）：</w:t>
      </w:r>
    </w:p>
    <w:p w:rsidR="00331012" w:rsidRDefault="00FD4F36">
      <w:pPr>
        <w:pStyle w:val="aa"/>
        <w:numPr>
          <w:ilvl w:val="0"/>
          <w:numId w:val="11"/>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密封冷通道的两端需设置推拉门，推拉门应设置缓冲装置，保证在门的开合过程中不会由于快速关闭而碰撞损坏。通道门框架结构应采用高强度A级优质碳素冷轧型材，其型材厚度应不小于1.5mm，保证门框结构的整体强度。门板应采用整块钢化玻璃材质，其钢化玻璃厚度应不小于8mm，以保证门板强度。</w:t>
      </w:r>
    </w:p>
    <w:p w:rsidR="00331012" w:rsidRDefault="00FD4F36">
      <w:pPr>
        <w:pStyle w:val="aa"/>
        <w:numPr>
          <w:ilvl w:val="0"/>
          <w:numId w:val="11"/>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 xml:space="preserve"> 顶部应集成有</w:t>
      </w:r>
      <w:proofErr w:type="gramStart"/>
      <w:r>
        <w:rPr>
          <w:rFonts w:asciiTheme="minorEastAsia" w:hAnsiTheme="minorEastAsia" w:hint="eastAsia"/>
          <w:color w:val="000000" w:themeColor="text1"/>
          <w:szCs w:val="21"/>
        </w:rPr>
        <w:t>强弱电走线线槽</w:t>
      </w:r>
      <w:proofErr w:type="gramEnd"/>
      <w:r>
        <w:rPr>
          <w:rFonts w:asciiTheme="minorEastAsia" w:hAnsiTheme="minorEastAsia" w:hint="eastAsia"/>
          <w:color w:val="000000" w:themeColor="text1"/>
          <w:szCs w:val="21"/>
        </w:rPr>
        <w:t>，应支持模块化设计、去工程化安装特性，并能以机柜为单位进行扩展，线槽宽度≥200mm，强弱电分开布线，线槽与机柜风格统一。</w:t>
      </w:r>
    </w:p>
    <w:p w:rsidR="00331012" w:rsidRDefault="00FD4F36">
      <w:pPr>
        <w:pStyle w:val="aa"/>
        <w:numPr>
          <w:ilvl w:val="0"/>
          <w:numId w:val="11"/>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微模块通道内照明应采用LED灯管，保证通道照明亮度不小于300LUX，满足GB50174《数据中心设计规范》中对机房照明的要求。通道照明需采用智能照明系统，人来灯亮，人</w:t>
      </w:r>
      <w:r>
        <w:rPr>
          <w:rFonts w:asciiTheme="minorEastAsia" w:hAnsiTheme="minorEastAsia" w:hint="eastAsia"/>
          <w:color w:val="000000" w:themeColor="text1"/>
          <w:szCs w:val="21"/>
        </w:rPr>
        <w:lastRenderedPageBreak/>
        <w:t>走灯灭。通道照明可通过红外、门禁、摄像头，多重判断，提高准确度，杜绝误操作。</w:t>
      </w:r>
    </w:p>
    <w:p w:rsidR="00331012" w:rsidRDefault="00FD4F36">
      <w:pPr>
        <w:pStyle w:val="aa"/>
        <w:numPr>
          <w:ilvl w:val="0"/>
          <w:numId w:val="11"/>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机柜底部与顶部配有气流封板，以防止冷、热气流混合。</w:t>
      </w:r>
    </w:p>
    <w:p w:rsidR="00331012" w:rsidRDefault="00FD4F36">
      <w:pPr>
        <w:pStyle w:val="aa"/>
        <w:numPr>
          <w:ilvl w:val="0"/>
          <w:numId w:val="11"/>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微模块通道两端应设置门禁系统，运</w:t>
      </w:r>
      <w:proofErr w:type="gramStart"/>
      <w:r>
        <w:rPr>
          <w:rFonts w:asciiTheme="minorEastAsia" w:hAnsiTheme="minorEastAsia" w:hint="eastAsia"/>
          <w:color w:val="000000" w:themeColor="text1"/>
          <w:szCs w:val="21"/>
        </w:rPr>
        <w:t>维人员</w:t>
      </w:r>
      <w:proofErr w:type="gramEnd"/>
      <w:r>
        <w:rPr>
          <w:rFonts w:asciiTheme="minorEastAsia" w:hAnsiTheme="minorEastAsia" w:hint="eastAsia"/>
          <w:color w:val="000000" w:themeColor="text1"/>
          <w:szCs w:val="21"/>
        </w:rPr>
        <w:t>须通过识别身份方可进入微模块内部进行相应操作，门禁应支持指纹、密码、刷卡等多种识别方式。</w:t>
      </w:r>
    </w:p>
    <w:p w:rsidR="00331012" w:rsidRDefault="00FD4F36">
      <w:pPr>
        <w:pStyle w:val="aa"/>
        <w:numPr>
          <w:ilvl w:val="0"/>
          <w:numId w:val="11"/>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通道内要求至少配置1个视频监控及1套温湿度、烟雾监控。</w:t>
      </w:r>
    </w:p>
    <w:p w:rsidR="00331012" w:rsidRDefault="00FD4F36">
      <w:pPr>
        <w:pStyle w:val="aa"/>
        <w:numPr>
          <w:ilvl w:val="0"/>
          <w:numId w:val="11"/>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密闭通道组件需满足YD5083-2005《电信设备抗地震性能检测规范》要求，并提供第三方的8、9级烈度抗震检验报告复印件（加盖原厂鲜章）。</w:t>
      </w:r>
    </w:p>
    <w:p w:rsidR="00331012" w:rsidRDefault="00FD4F36">
      <w:pPr>
        <w:pStyle w:val="a4"/>
        <w:tabs>
          <w:tab w:val="left" w:pos="600"/>
        </w:tabs>
        <w:spacing w:line="400" w:lineRule="exact"/>
        <w:ind w:leftChars="0" w:left="0"/>
        <w:jc w:val="left"/>
        <w:outlineLvl w:val="0"/>
        <w:rPr>
          <w:rFonts w:ascii="宋体" w:hAnsi="宋体"/>
          <w:b/>
          <w:sz w:val="24"/>
        </w:rPr>
      </w:pPr>
      <w:r>
        <w:rPr>
          <w:rFonts w:ascii="宋体" w:hAnsi="宋体" w:hint="eastAsia"/>
          <w:b/>
          <w:sz w:val="24"/>
        </w:rPr>
        <w:t>精密配电柜</w:t>
      </w:r>
      <w:r>
        <w:rPr>
          <w:rFonts w:ascii="宋体" w:hAnsi="宋体"/>
          <w:b/>
          <w:sz w:val="24"/>
        </w:rPr>
        <w:t xml:space="preserve"> 1</w:t>
      </w:r>
      <w:r>
        <w:rPr>
          <w:rFonts w:ascii="宋体" w:hAnsi="宋体" w:hint="eastAsia"/>
          <w:b/>
          <w:sz w:val="24"/>
        </w:rPr>
        <w:t>台</w:t>
      </w:r>
    </w:p>
    <w:p w:rsidR="00331012" w:rsidRDefault="00FD4F36">
      <w:pPr>
        <w:pStyle w:val="a4"/>
        <w:tabs>
          <w:tab w:val="left" w:pos="600"/>
        </w:tabs>
        <w:spacing w:line="360" w:lineRule="auto"/>
        <w:ind w:leftChars="0" w:left="0"/>
        <w:outlineLvl w:val="0"/>
        <w:rPr>
          <w:rFonts w:ascii="宋体" w:hAnsi="宋体"/>
          <w:sz w:val="24"/>
        </w:rPr>
      </w:pPr>
      <w:r>
        <w:rPr>
          <w:rFonts w:ascii="宋体" w:hAnsi="宋体" w:hint="eastAsia"/>
          <w:sz w:val="24"/>
        </w:rPr>
        <w:t>一、基本要求</w:t>
      </w:r>
    </w:p>
    <w:p w:rsidR="00331012" w:rsidRDefault="00FD4F36">
      <w:pPr>
        <w:pStyle w:val="aa"/>
        <w:numPr>
          <w:ilvl w:val="0"/>
          <w:numId w:val="12"/>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IT配电单元于单一柜体内；配电单路250A/3P输入、输出4路24路40A/1P，配置互感器、C级防雷器、智能监测仪表等</w:t>
      </w:r>
    </w:p>
    <w:p w:rsidR="00331012" w:rsidRDefault="00FD4F36">
      <w:pPr>
        <w:pStyle w:val="aa"/>
        <w:numPr>
          <w:ilvl w:val="0"/>
          <w:numId w:val="12"/>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机柜尺寸满足600 mm（W） × 1200 mm（D） × 2000 mm（H），颜色与服务器机柜保持一致；</w:t>
      </w:r>
    </w:p>
    <w:p w:rsidR="00331012" w:rsidRDefault="00FD4F36">
      <w:pPr>
        <w:spacing w:line="360" w:lineRule="auto"/>
        <w:outlineLvl w:val="0"/>
        <w:rPr>
          <w:rFonts w:ascii="宋体" w:hAnsi="宋体"/>
          <w:sz w:val="24"/>
          <w:szCs w:val="24"/>
        </w:rPr>
      </w:pPr>
      <w:r>
        <w:rPr>
          <w:rFonts w:ascii="宋体" w:hAnsi="宋体" w:hint="eastAsia"/>
          <w:sz w:val="24"/>
        </w:rPr>
        <w:t>二、技术要求</w:t>
      </w:r>
      <w:r w:rsidR="005A67A5">
        <w:rPr>
          <w:rFonts w:ascii="宋体" w:hAnsi="宋体" w:hint="eastAsia"/>
          <w:sz w:val="24"/>
        </w:rPr>
        <w:t>（在以下每项要求后面</w:t>
      </w:r>
      <w:r w:rsidR="005A67A5" w:rsidRPr="00F64A19">
        <w:rPr>
          <w:rFonts w:ascii="宋体" w:hAnsi="宋体" w:hint="eastAsia"/>
          <w:sz w:val="24"/>
        </w:rPr>
        <w:t>注明“满足”或“不满足”</w:t>
      </w:r>
      <w:r w:rsidR="005A67A5">
        <w:rPr>
          <w:rFonts w:ascii="宋体" w:hAnsi="宋体" w:hint="eastAsia"/>
          <w:sz w:val="24"/>
        </w:rPr>
        <w:t>）：</w:t>
      </w:r>
    </w:p>
    <w:p w:rsidR="00331012" w:rsidRDefault="00FD4F36">
      <w:pPr>
        <w:pStyle w:val="aa"/>
        <w:numPr>
          <w:ilvl w:val="0"/>
          <w:numId w:val="13"/>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机柜表面喷粉厚度不小于60μm ,采用黑色砂纹工艺，满足防腐、防锈、防火、光洁、色泽均匀、无流挂、</w:t>
      </w:r>
      <w:proofErr w:type="gramStart"/>
      <w:r>
        <w:rPr>
          <w:rFonts w:asciiTheme="minorEastAsia" w:hAnsiTheme="minorEastAsia" w:hint="eastAsia"/>
          <w:color w:val="000000" w:themeColor="text1"/>
          <w:szCs w:val="21"/>
        </w:rPr>
        <w:t>不</w:t>
      </w:r>
      <w:proofErr w:type="gramEnd"/>
      <w:r>
        <w:rPr>
          <w:rFonts w:asciiTheme="minorEastAsia" w:hAnsiTheme="minorEastAsia" w:hint="eastAsia"/>
          <w:color w:val="000000" w:themeColor="text1"/>
          <w:szCs w:val="21"/>
        </w:rPr>
        <w:t>露底、无起泡、无裂纹、金属件无毛刺锈蚀要求。</w:t>
      </w:r>
    </w:p>
    <w:p w:rsidR="00331012" w:rsidRDefault="00FD4F36">
      <w:pPr>
        <w:pStyle w:val="aa"/>
        <w:numPr>
          <w:ilvl w:val="0"/>
          <w:numId w:val="13"/>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铜排含铜量不低于 99.9%，需提供《中国有色金属工业产品质量监督检验中心检测报告》，以证明铜排纯度符合要求；</w:t>
      </w:r>
    </w:p>
    <w:p w:rsidR="00331012" w:rsidRDefault="00FD4F36">
      <w:pPr>
        <w:pStyle w:val="aa"/>
        <w:numPr>
          <w:ilvl w:val="0"/>
          <w:numId w:val="13"/>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电源输入端配置C级防雷器，耐冲击过电压额定值</w:t>
      </w:r>
      <w:proofErr w:type="gramStart"/>
      <w:r>
        <w:rPr>
          <w:rFonts w:asciiTheme="minorEastAsia" w:hAnsiTheme="minorEastAsia" w:hint="eastAsia"/>
          <w:color w:val="000000" w:themeColor="text1"/>
          <w:szCs w:val="21"/>
        </w:rPr>
        <w:t>〈</w:t>
      </w:r>
      <w:proofErr w:type="gramEnd"/>
      <w:r>
        <w:rPr>
          <w:rFonts w:asciiTheme="minorEastAsia" w:hAnsiTheme="minorEastAsia" w:hint="eastAsia"/>
          <w:color w:val="000000" w:themeColor="text1"/>
          <w:szCs w:val="21"/>
        </w:rPr>
        <w:t>1.8KV，标称放电电流≥20KA，并配置MCB后备保护；</w:t>
      </w:r>
    </w:p>
    <w:p w:rsidR="00331012" w:rsidRDefault="00FD4F36">
      <w:pPr>
        <w:pStyle w:val="aa"/>
        <w:numPr>
          <w:ilvl w:val="0"/>
          <w:numId w:val="13"/>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需配置不小于7寸液晶彩色触摸屏，触摸屏可显示系统模拟图，系统模拟图可显示各开关和防雷器的实时状态，可显示所有</w:t>
      </w:r>
      <w:proofErr w:type="gramStart"/>
      <w:r>
        <w:rPr>
          <w:rFonts w:asciiTheme="minorEastAsia" w:hAnsiTheme="minorEastAsia" w:hint="eastAsia"/>
          <w:color w:val="000000" w:themeColor="text1"/>
          <w:szCs w:val="21"/>
        </w:rPr>
        <w:t>主回路及支回路</w:t>
      </w:r>
      <w:proofErr w:type="gramEnd"/>
      <w:r>
        <w:rPr>
          <w:rFonts w:asciiTheme="minorEastAsia" w:hAnsiTheme="minorEastAsia" w:hint="eastAsia"/>
          <w:color w:val="000000" w:themeColor="text1"/>
          <w:szCs w:val="21"/>
        </w:rPr>
        <w:t>的电量信息。双母线系统柜体中，两条母线共用一套人机操作显示系统。支持SNMP协议，满足精密配电柜接入机房运</w:t>
      </w:r>
      <w:proofErr w:type="gramStart"/>
      <w:r>
        <w:rPr>
          <w:rFonts w:asciiTheme="minorEastAsia" w:hAnsiTheme="minorEastAsia" w:hint="eastAsia"/>
          <w:color w:val="000000" w:themeColor="text1"/>
          <w:szCs w:val="21"/>
        </w:rPr>
        <w:t>维管理</w:t>
      </w:r>
      <w:proofErr w:type="gramEnd"/>
      <w:r>
        <w:rPr>
          <w:rFonts w:asciiTheme="minorEastAsia" w:hAnsiTheme="minorEastAsia" w:hint="eastAsia"/>
          <w:color w:val="000000" w:themeColor="text1"/>
          <w:szCs w:val="21"/>
        </w:rPr>
        <w:t>软件统一管理；</w:t>
      </w:r>
    </w:p>
    <w:p w:rsidR="00331012" w:rsidRDefault="00FD4F36">
      <w:pPr>
        <w:pStyle w:val="aa"/>
        <w:numPr>
          <w:ilvl w:val="0"/>
          <w:numId w:val="13"/>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支持支路电压，电流，有功功率，电能，空开状态检测，温度测量 ；支持支路开关状态告警，过流告警，</w:t>
      </w:r>
      <w:proofErr w:type="gramStart"/>
      <w:r>
        <w:rPr>
          <w:rFonts w:asciiTheme="minorEastAsia" w:hAnsiTheme="minorEastAsia" w:hint="eastAsia"/>
          <w:color w:val="000000" w:themeColor="text1"/>
          <w:szCs w:val="21"/>
        </w:rPr>
        <w:t>两段式域值</w:t>
      </w:r>
      <w:proofErr w:type="gramEnd"/>
      <w:r>
        <w:rPr>
          <w:rFonts w:asciiTheme="minorEastAsia" w:hAnsiTheme="minorEastAsia" w:hint="eastAsia"/>
          <w:color w:val="000000" w:themeColor="text1"/>
          <w:szCs w:val="21"/>
        </w:rPr>
        <w:t>告警。</w:t>
      </w:r>
    </w:p>
    <w:p w:rsidR="00331012" w:rsidRDefault="00FD4F36">
      <w:pPr>
        <w:pStyle w:val="aa"/>
        <w:numPr>
          <w:ilvl w:val="0"/>
          <w:numId w:val="13"/>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主路断路器应采用知名品牌的塑壳断路器，分段能力不低于36kA；支路断路器应采用知名品牌的微型断路器，分段能力不低于6kA；断路器技术标准不低于为ABB、施耐德、西门子或同档次产品。</w:t>
      </w:r>
    </w:p>
    <w:p w:rsidR="00331012" w:rsidRDefault="00FD4F36">
      <w:pPr>
        <w:pStyle w:val="aa"/>
        <w:numPr>
          <w:ilvl w:val="0"/>
          <w:numId w:val="13"/>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应提供配电柜3C认证、泰尔认证复印件（加盖原厂鲜章）。</w:t>
      </w:r>
    </w:p>
    <w:p w:rsidR="00331012" w:rsidRDefault="00FD4F36">
      <w:pPr>
        <w:pStyle w:val="a4"/>
        <w:tabs>
          <w:tab w:val="left" w:pos="600"/>
        </w:tabs>
        <w:spacing w:line="400" w:lineRule="exact"/>
        <w:ind w:leftChars="0" w:left="0"/>
        <w:jc w:val="left"/>
        <w:outlineLvl w:val="0"/>
        <w:rPr>
          <w:rFonts w:ascii="宋体" w:hAnsi="宋体"/>
          <w:b/>
          <w:sz w:val="24"/>
        </w:rPr>
      </w:pPr>
      <w:r>
        <w:rPr>
          <w:rFonts w:ascii="宋体" w:hAnsi="宋体" w:hint="eastAsia"/>
          <w:b/>
          <w:sz w:val="24"/>
        </w:rPr>
        <w:t>行级精密空调（恒温恒湿）</w:t>
      </w:r>
      <w:r>
        <w:rPr>
          <w:rFonts w:ascii="宋体" w:hAnsi="宋体"/>
          <w:b/>
          <w:sz w:val="24"/>
        </w:rPr>
        <w:t xml:space="preserve"> 2</w:t>
      </w:r>
      <w:r>
        <w:rPr>
          <w:rFonts w:ascii="宋体" w:hAnsi="宋体" w:hint="eastAsia"/>
          <w:b/>
          <w:sz w:val="24"/>
        </w:rPr>
        <w:t>台</w:t>
      </w:r>
    </w:p>
    <w:p w:rsidR="00331012" w:rsidRDefault="00FD4F36">
      <w:pPr>
        <w:pStyle w:val="a4"/>
        <w:tabs>
          <w:tab w:val="left" w:pos="600"/>
        </w:tabs>
        <w:spacing w:line="360" w:lineRule="auto"/>
        <w:ind w:leftChars="0" w:left="0"/>
        <w:outlineLvl w:val="0"/>
        <w:rPr>
          <w:rFonts w:ascii="宋体" w:hAnsi="宋体"/>
          <w:sz w:val="24"/>
        </w:rPr>
      </w:pPr>
      <w:r>
        <w:rPr>
          <w:rFonts w:ascii="宋体" w:hAnsi="宋体" w:hint="eastAsia"/>
          <w:sz w:val="24"/>
        </w:rPr>
        <w:t>一、基本要求</w:t>
      </w:r>
    </w:p>
    <w:p w:rsidR="00331012" w:rsidRDefault="00FD4F36">
      <w:pPr>
        <w:pStyle w:val="aa"/>
        <w:numPr>
          <w:ilvl w:val="0"/>
          <w:numId w:val="14"/>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空调类型：风冷行级精密空调，水平送风，</w:t>
      </w:r>
      <w:proofErr w:type="gramStart"/>
      <w:r>
        <w:rPr>
          <w:rFonts w:asciiTheme="minorEastAsia" w:hAnsiTheme="minorEastAsia" w:hint="eastAsia"/>
          <w:color w:val="000000" w:themeColor="text1"/>
          <w:szCs w:val="21"/>
        </w:rPr>
        <w:t>总冷量</w:t>
      </w:r>
      <w:proofErr w:type="gramEnd"/>
      <w:r>
        <w:rPr>
          <w:rFonts w:asciiTheme="minorEastAsia" w:hAnsiTheme="minorEastAsia" w:hint="eastAsia"/>
          <w:color w:val="000000" w:themeColor="text1"/>
          <w:szCs w:val="21"/>
        </w:rPr>
        <w:t>≥40KW，显冷量≥40kW，风量≥8200 m3/h，尺寸宽度为600mm，高度为2000mm, 深度与机柜齐平，提供对应产品彩页。</w:t>
      </w:r>
    </w:p>
    <w:p w:rsidR="00331012" w:rsidRDefault="00FD4F36">
      <w:pPr>
        <w:pStyle w:val="aa"/>
        <w:numPr>
          <w:ilvl w:val="0"/>
          <w:numId w:val="14"/>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电气性能：应符合IEC标准，输入电压允许波动范围为380V±10%，频率50Hz ±3Hz。</w:t>
      </w:r>
    </w:p>
    <w:p w:rsidR="00331012" w:rsidRDefault="00FD4F36">
      <w:pPr>
        <w:pStyle w:val="aa"/>
        <w:numPr>
          <w:ilvl w:val="0"/>
          <w:numId w:val="14"/>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适用环境：室外环境温度-40℃ ~ +55℃；湿度：≤95%RH。</w:t>
      </w:r>
    </w:p>
    <w:p w:rsidR="00331012" w:rsidRDefault="00FD4F36">
      <w:pPr>
        <w:pStyle w:val="aa"/>
        <w:numPr>
          <w:ilvl w:val="0"/>
          <w:numId w:val="14"/>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温度、湿度控制性能：1）温度可调节范围：+18℃~ +45℃，控制精度±1.0℃，温度变化率&lt; 5℃/小时。湿度调节范围：20% ~ 80%RH，调节精度：±5 %RH。2）温、湿度波动超限应能发出报警信号。</w:t>
      </w:r>
    </w:p>
    <w:p w:rsidR="00331012" w:rsidRDefault="00FD4F36">
      <w:pPr>
        <w:spacing w:line="360" w:lineRule="auto"/>
        <w:outlineLvl w:val="0"/>
        <w:rPr>
          <w:rFonts w:ascii="宋体" w:hAnsi="宋体"/>
          <w:sz w:val="24"/>
          <w:szCs w:val="24"/>
        </w:rPr>
      </w:pPr>
      <w:r>
        <w:rPr>
          <w:rFonts w:ascii="宋体" w:hAnsi="宋体" w:hint="eastAsia"/>
          <w:sz w:val="24"/>
        </w:rPr>
        <w:t>二、技术要求</w:t>
      </w:r>
      <w:r w:rsidR="005A67A5">
        <w:rPr>
          <w:rFonts w:ascii="宋体" w:hAnsi="宋体" w:hint="eastAsia"/>
          <w:sz w:val="24"/>
        </w:rPr>
        <w:t>（在以下每项要求后面</w:t>
      </w:r>
      <w:r w:rsidR="005A67A5" w:rsidRPr="00F64A19">
        <w:rPr>
          <w:rFonts w:ascii="宋体" w:hAnsi="宋体" w:hint="eastAsia"/>
          <w:sz w:val="24"/>
        </w:rPr>
        <w:t>注明“满足”或“不满足”</w:t>
      </w:r>
      <w:r w:rsidR="005A67A5">
        <w:rPr>
          <w:rFonts w:ascii="宋体" w:hAnsi="宋体" w:hint="eastAsia"/>
          <w:sz w:val="24"/>
        </w:rPr>
        <w:t>）：</w:t>
      </w:r>
    </w:p>
    <w:p w:rsidR="00331012" w:rsidRDefault="00FD4F36">
      <w:pPr>
        <w:pStyle w:val="aa"/>
        <w:numPr>
          <w:ilvl w:val="0"/>
          <w:numId w:val="15"/>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lastRenderedPageBreak/>
        <w:t>压缩机：采用直流变频涡旋压缩机，冷量可在10%-100%无极调节，按需输出冷量，大幅降低能耗。</w:t>
      </w:r>
    </w:p>
    <w:p w:rsidR="00331012" w:rsidRDefault="00FD4F36">
      <w:pPr>
        <w:pStyle w:val="aa"/>
        <w:numPr>
          <w:ilvl w:val="0"/>
          <w:numId w:val="15"/>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风机：采用高效节能无级调速EC风机，支持在线插拔式维护，风机更换不需停机；单台空调风机数量≥3个，实现N+1冗余备份，当</w:t>
      </w:r>
      <w:proofErr w:type="gramStart"/>
      <w:r>
        <w:rPr>
          <w:rFonts w:asciiTheme="minorEastAsia" w:hAnsiTheme="minorEastAsia" w:hint="eastAsia"/>
          <w:color w:val="000000" w:themeColor="text1"/>
          <w:szCs w:val="21"/>
        </w:rPr>
        <w:t>一台风机</w:t>
      </w:r>
      <w:proofErr w:type="gramEnd"/>
      <w:r>
        <w:rPr>
          <w:rFonts w:asciiTheme="minorEastAsia" w:hAnsiTheme="minorEastAsia" w:hint="eastAsia"/>
          <w:color w:val="000000" w:themeColor="text1"/>
          <w:szCs w:val="21"/>
        </w:rPr>
        <w:t>故障时，机组风量和制冷量不衰减。</w:t>
      </w:r>
    </w:p>
    <w:p w:rsidR="00331012" w:rsidRDefault="00FD4F36">
      <w:pPr>
        <w:pStyle w:val="aa"/>
        <w:numPr>
          <w:ilvl w:val="0"/>
          <w:numId w:val="15"/>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蒸发器：采用高效内螺纹铜管和蓝色亲水铝箔设计，提高换热性能。</w:t>
      </w:r>
    </w:p>
    <w:p w:rsidR="00331012" w:rsidRDefault="00FD4F36">
      <w:pPr>
        <w:pStyle w:val="aa"/>
        <w:numPr>
          <w:ilvl w:val="0"/>
          <w:numId w:val="15"/>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过滤网组件：采用G4等级过滤网，满足客户数据机房清洁度要求。</w:t>
      </w:r>
    </w:p>
    <w:p w:rsidR="00331012" w:rsidRDefault="00FD4F36">
      <w:pPr>
        <w:pStyle w:val="aa"/>
        <w:numPr>
          <w:ilvl w:val="0"/>
          <w:numId w:val="15"/>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加热：采用PTC电加热，加热量≥6.0kW；</w:t>
      </w:r>
    </w:p>
    <w:p w:rsidR="00331012" w:rsidRDefault="00FD4F36">
      <w:pPr>
        <w:pStyle w:val="aa"/>
        <w:numPr>
          <w:ilvl w:val="0"/>
          <w:numId w:val="15"/>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加湿：采用节能型加湿器，</w:t>
      </w:r>
      <w:proofErr w:type="gramStart"/>
      <w:r>
        <w:rPr>
          <w:rFonts w:asciiTheme="minorEastAsia" w:hAnsiTheme="minorEastAsia" w:hint="eastAsia"/>
          <w:color w:val="000000" w:themeColor="text1"/>
          <w:szCs w:val="21"/>
        </w:rPr>
        <w:t>加湿量</w:t>
      </w:r>
      <w:proofErr w:type="gramEnd"/>
      <w:r>
        <w:rPr>
          <w:rFonts w:asciiTheme="minorEastAsia" w:hAnsiTheme="minorEastAsia" w:hint="eastAsia"/>
          <w:color w:val="000000" w:themeColor="text1"/>
          <w:szCs w:val="21"/>
        </w:rPr>
        <w:t>≥3kg/h，具备等</w:t>
      </w:r>
      <w:proofErr w:type="gramStart"/>
      <w:r>
        <w:rPr>
          <w:rFonts w:asciiTheme="minorEastAsia" w:hAnsiTheme="minorEastAsia" w:hint="eastAsia"/>
          <w:color w:val="000000" w:themeColor="text1"/>
          <w:szCs w:val="21"/>
        </w:rPr>
        <w:t>焓</w:t>
      </w:r>
      <w:proofErr w:type="gramEnd"/>
      <w:r>
        <w:rPr>
          <w:rFonts w:asciiTheme="minorEastAsia" w:hAnsiTheme="minorEastAsia" w:hint="eastAsia"/>
          <w:color w:val="000000" w:themeColor="text1"/>
          <w:szCs w:val="21"/>
        </w:rPr>
        <w:t>加湿能力且空调最大加湿</w:t>
      </w:r>
      <w:proofErr w:type="gramStart"/>
      <w:r>
        <w:rPr>
          <w:rFonts w:asciiTheme="minorEastAsia" w:hAnsiTheme="minorEastAsia" w:hint="eastAsia"/>
          <w:color w:val="000000" w:themeColor="text1"/>
          <w:szCs w:val="21"/>
        </w:rPr>
        <w:t>功耗需</w:t>
      </w:r>
      <w:proofErr w:type="gramEnd"/>
      <w:r>
        <w:rPr>
          <w:rFonts w:asciiTheme="minorEastAsia" w:hAnsiTheme="minorEastAsia" w:hint="eastAsia"/>
          <w:color w:val="000000" w:themeColor="text1"/>
          <w:szCs w:val="21"/>
        </w:rPr>
        <w:t>小于50W，并能提供第三方测试报告关键页参数证明。</w:t>
      </w:r>
    </w:p>
    <w:p w:rsidR="00331012" w:rsidRDefault="00FD4F36">
      <w:pPr>
        <w:pStyle w:val="aa"/>
        <w:numPr>
          <w:ilvl w:val="0"/>
          <w:numId w:val="15"/>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膨胀阀：采用电子膨胀阀。</w:t>
      </w:r>
    </w:p>
    <w:p w:rsidR="00331012" w:rsidRDefault="00FD4F36">
      <w:pPr>
        <w:pStyle w:val="aa"/>
        <w:numPr>
          <w:ilvl w:val="0"/>
          <w:numId w:val="15"/>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控制系统：1</w:t>
      </w:r>
      <w:r w:rsidR="005A67A5">
        <w:rPr>
          <w:rFonts w:asciiTheme="minorEastAsia" w:hAnsiTheme="minorEastAsia" w:hint="eastAsia"/>
          <w:color w:val="000000" w:themeColor="text1"/>
          <w:szCs w:val="21"/>
        </w:rPr>
        <w:t>）</w:t>
      </w:r>
      <w:r>
        <w:rPr>
          <w:rFonts w:asciiTheme="minorEastAsia" w:hAnsiTheme="minorEastAsia" w:hint="eastAsia"/>
          <w:color w:val="000000" w:themeColor="text1"/>
          <w:szCs w:val="21"/>
        </w:rPr>
        <w:t>控制器应采用≥7英寸LCD触摸真彩屏，人机交互好，简单灵活，具有图形显示机组内各组件运行状态的功能。2）具备访问日志回溯功能，可显示用户登陆</w:t>
      </w:r>
      <w:proofErr w:type="gramStart"/>
      <w:r>
        <w:rPr>
          <w:rFonts w:asciiTheme="minorEastAsia" w:hAnsiTheme="minorEastAsia" w:hint="eastAsia"/>
          <w:color w:val="000000" w:themeColor="text1"/>
          <w:szCs w:val="21"/>
        </w:rPr>
        <w:t>及设置</w:t>
      </w:r>
      <w:proofErr w:type="gramEnd"/>
      <w:r>
        <w:rPr>
          <w:rFonts w:asciiTheme="minorEastAsia" w:hAnsiTheme="minorEastAsia" w:hint="eastAsia"/>
          <w:color w:val="000000" w:themeColor="text1"/>
          <w:szCs w:val="21"/>
        </w:rPr>
        <w:t>修改历史，存储历史记录信息可达200条；存储历史告警信息≥500条；3）可支持制冷量、风量、每个风机的转速值在控制屏上实时显示功能，便于运</w:t>
      </w:r>
      <w:proofErr w:type="gramStart"/>
      <w:r>
        <w:rPr>
          <w:rFonts w:asciiTheme="minorEastAsia" w:hAnsiTheme="minorEastAsia" w:hint="eastAsia"/>
          <w:color w:val="000000" w:themeColor="text1"/>
          <w:szCs w:val="21"/>
        </w:rPr>
        <w:t>维人员</w:t>
      </w:r>
      <w:proofErr w:type="gramEnd"/>
      <w:r>
        <w:rPr>
          <w:rFonts w:asciiTheme="minorEastAsia" w:hAnsiTheme="minorEastAsia" w:hint="eastAsia"/>
          <w:color w:val="000000" w:themeColor="text1"/>
          <w:szCs w:val="21"/>
        </w:rPr>
        <w:t>实时掌控机组运行状态； 4</w:t>
      </w:r>
      <w:r w:rsidR="005A67A5">
        <w:rPr>
          <w:rFonts w:asciiTheme="minorEastAsia" w:hAnsiTheme="minorEastAsia" w:hint="eastAsia"/>
          <w:color w:val="000000" w:themeColor="text1"/>
          <w:szCs w:val="21"/>
        </w:rPr>
        <w:t>）</w:t>
      </w:r>
      <w:r>
        <w:rPr>
          <w:rFonts w:asciiTheme="minorEastAsia" w:hAnsiTheme="minorEastAsia" w:hint="eastAsia"/>
          <w:color w:val="000000" w:themeColor="text1"/>
          <w:szCs w:val="21"/>
        </w:rPr>
        <w:t>具备联动与群控功能，同一区域可将≥30套机组进行统一控制管理。</w:t>
      </w:r>
    </w:p>
    <w:p w:rsidR="00331012" w:rsidRDefault="00FD4F36">
      <w:pPr>
        <w:pStyle w:val="aa"/>
        <w:numPr>
          <w:ilvl w:val="0"/>
          <w:numId w:val="15"/>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精密空调应该具备冷媒检测功能，行级</w:t>
      </w:r>
      <w:proofErr w:type="gramStart"/>
      <w:r>
        <w:rPr>
          <w:rFonts w:asciiTheme="minorEastAsia" w:hAnsiTheme="minorEastAsia" w:hint="eastAsia"/>
          <w:color w:val="000000" w:themeColor="text1"/>
          <w:szCs w:val="21"/>
        </w:rPr>
        <w:t>空调需能提供</w:t>
      </w:r>
      <w:proofErr w:type="gramEnd"/>
      <w:r>
        <w:rPr>
          <w:rFonts w:asciiTheme="minorEastAsia" w:hAnsiTheme="minorEastAsia" w:hint="eastAsia"/>
          <w:color w:val="000000" w:themeColor="text1"/>
          <w:szCs w:val="21"/>
        </w:rPr>
        <w:t>冷媒容量预警功能，对冷媒容量进行自动检测并能提供泄漏状态告警，预防由于冷媒泄露导致的空调</w:t>
      </w:r>
      <w:proofErr w:type="gramStart"/>
      <w:r>
        <w:rPr>
          <w:rFonts w:asciiTheme="minorEastAsia" w:hAnsiTheme="minorEastAsia" w:hint="eastAsia"/>
          <w:color w:val="000000" w:themeColor="text1"/>
          <w:szCs w:val="21"/>
        </w:rPr>
        <w:t>宕</w:t>
      </w:r>
      <w:proofErr w:type="gramEnd"/>
      <w:r>
        <w:rPr>
          <w:rFonts w:asciiTheme="minorEastAsia" w:hAnsiTheme="minorEastAsia" w:hint="eastAsia"/>
          <w:color w:val="000000" w:themeColor="text1"/>
          <w:szCs w:val="21"/>
        </w:rPr>
        <w:t>机，保证机房制冷系统稳定。</w:t>
      </w:r>
    </w:p>
    <w:p w:rsidR="00331012" w:rsidRDefault="00FD4F36">
      <w:pPr>
        <w:pStyle w:val="aa"/>
        <w:numPr>
          <w:ilvl w:val="0"/>
          <w:numId w:val="15"/>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监控性能：应具有RS485及FE通讯接口，对系统进行远程巡检和参数的设置，及提供Modbus和SNMP开放协议，以接入机房环境监控系统，降低服务成本。</w:t>
      </w:r>
    </w:p>
    <w:p w:rsidR="00331012" w:rsidRDefault="00FD4F36">
      <w:pPr>
        <w:pStyle w:val="aa"/>
        <w:numPr>
          <w:ilvl w:val="0"/>
          <w:numId w:val="15"/>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冷凝器：室外机采用镀锌板和表面磷化＋粉末涂层工艺，具有良好的刚性和防腐性能。换热器应采用波纹翅片，防止积灰脏堵，影响机组性能和可靠性。</w:t>
      </w:r>
    </w:p>
    <w:p w:rsidR="00331012" w:rsidRDefault="00FD4F36">
      <w:pPr>
        <w:pStyle w:val="aa"/>
        <w:numPr>
          <w:ilvl w:val="0"/>
          <w:numId w:val="15"/>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可以实现最低10%的设备负载及95%以上室内高湿度的情况下的稳定除湿功能，降低高湿环境</w:t>
      </w:r>
      <w:proofErr w:type="gramStart"/>
      <w:r>
        <w:rPr>
          <w:rFonts w:asciiTheme="minorEastAsia" w:hAnsiTheme="minorEastAsia" w:hint="eastAsia"/>
          <w:color w:val="000000" w:themeColor="text1"/>
          <w:szCs w:val="21"/>
        </w:rPr>
        <w:t>下数据</w:t>
      </w:r>
      <w:proofErr w:type="gramEnd"/>
      <w:r>
        <w:rPr>
          <w:rFonts w:asciiTheme="minorEastAsia" w:hAnsiTheme="minorEastAsia" w:hint="eastAsia"/>
          <w:color w:val="000000" w:themeColor="text1"/>
          <w:szCs w:val="21"/>
        </w:rPr>
        <w:t>中心低载运行的设备结露风险。</w:t>
      </w:r>
    </w:p>
    <w:p w:rsidR="00331012" w:rsidRDefault="00FD4F36">
      <w:pPr>
        <w:pStyle w:val="aa"/>
        <w:numPr>
          <w:ilvl w:val="0"/>
          <w:numId w:val="15"/>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机组应标配防雷器，要求室内外机防浪涌电压值≥6kV，安全可靠。</w:t>
      </w:r>
    </w:p>
    <w:p w:rsidR="00331012" w:rsidRDefault="00FD4F36">
      <w:pPr>
        <w:pStyle w:val="aa"/>
        <w:numPr>
          <w:ilvl w:val="0"/>
          <w:numId w:val="15"/>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需提供所投产品的中国节能产品认证(CQC)，抗震认证（符合8、9级抗震要求）等复印件，并加盖原厂鲜章。</w:t>
      </w:r>
    </w:p>
    <w:p w:rsidR="00331012" w:rsidRDefault="00FD4F36">
      <w:pPr>
        <w:pStyle w:val="a4"/>
        <w:tabs>
          <w:tab w:val="left" w:pos="600"/>
        </w:tabs>
        <w:spacing w:line="400" w:lineRule="exact"/>
        <w:ind w:leftChars="0" w:left="0"/>
        <w:jc w:val="left"/>
        <w:outlineLvl w:val="0"/>
        <w:rPr>
          <w:rFonts w:ascii="宋体" w:hAnsi="宋体"/>
          <w:b/>
          <w:sz w:val="24"/>
        </w:rPr>
      </w:pPr>
      <w:r>
        <w:rPr>
          <w:rFonts w:ascii="宋体" w:hAnsi="宋体" w:hint="eastAsia"/>
          <w:b/>
          <w:sz w:val="24"/>
        </w:rPr>
        <w:t>行级精密空调（单冷）</w:t>
      </w:r>
      <w:r>
        <w:rPr>
          <w:rFonts w:ascii="宋体" w:hAnsi="宋体"/>
          <w:b/>
          <w:sz w:val="24"/>
        </w:rPr>
        <w:t xml:space="preserve"> </w:t>
      </w:r>
      <w:r>
        <w:rPr>
          <w:rFonts w:ascii="宋体" w:hAnsi="宋体" w:hint="eastAsia"/>
          <w:b/>
          <w:sz w:val="24"/>
        </w:rPr>
        <w:t>3台</w:t>
      </w:r>
    </w:p>
    <w:p w:rsidR="00331012" w:rsidRDefault="00FD4F36">
      <w:pPr>
        <w:pStyle w:val="a4"/>
        <w:tabs>
          <w:tab w:val="left" w:pos="600"/>
        </w:tabs>
        <w:spacing w:line="360" w:lineRule="auto"/>
        <w:ind w:leftChars="0" w:left="0"/>
        <w:outlineLvl w:val="0"/>
        <w:rPr>
          <w:rFonts w:ascii="宋体" w:hAnsi="宋体"/>
          <w:sz w:val="24"/>
        </w:rPr>
      </w:pPr>
      <w:r>
        <w:rPr>
          <w:rFonts w:ascii="宋体" w:hAnsi="宋体" w:hint="eastAsia"/>
          <w:sz w:val="24"/>
        </w:rPr>
        <w:t>一、基本要求</w:t>
      </w:r>
    </w:p>
    <w:p w:rsidR="00331012" w:rsidRDefault="00FD4F36">
      <w:pPr>
        <w:pStyle w:val="aa"/>
        <w:numPr>
          <w:ilvl w:val="0"/>
          <w:numId w:val="16"/>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空调类型：风冷行级精密空调，水平送风，</w:t>
      </w:r>
      <w:proofErr w:type="gramStart"/>
      <w:r>
        <w:rPr>
          <w:rFonts w:asciiTheme="minorEastAsia" w:hAnsiTheme="minorEastAsia" w:hint="eastAsia"/>
          <w:color w:val="000000" w:themeColor="text1"/>
          <w:szCs w:val="21"/>
        </w:rPr>
        <w:t>总冷量</w:t>
      </w:r>
      <w:proofErr w:type="gramEnd"/>
      <w:r>
        <w:rPr>
          <w:rFonts w:asciiTheme="minorEastAsia" w:hAnsiTheme="minorEastAsia" w:hint="eastAsia"/>
          <w:color w:val="000000" w:themeColor="text1"/>
          <w:szCs w:val="21"/>
        </w:rPr>
        <w:t>≥40KW，显冷量≥40kW，风量≥8200 m3/h，尺寸宽度为600mm，高度为2000mm, 深度与机柜齐平，提供对应产品彩页。</w:t>
      </w:r>
    </w:p>
    <w:p w:rsidR="00331012" w:rsidRDefault="00FD4F36">
      <w:pPr>
        <w:pStyle w:val="aa"/>
        <w:numPr>
          <w:ilvl w:val="0"/>
          <w:numId w:val="16"/>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电气性能：应符合IEC标准，输入电压允许波动范围为380V±10%，频率50Hz ±3Hz。</w:t>
      </w:r>
    </w:p>
    <w:p w:rsidR="00331012" w:rsidRDefault="00FD4F36">
      <w:pPr>
        <w:pStyle w:val="aa"/>
        <w:numPr>
          <w:ilvl w:val="0"/>
          <w:numId w:val="16"/>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适用环境：室外环境温度-40℃ ~ +55℃；湿度：≤95%RH。</w:t>
      </w:r>
    </w:p>
    <w:p w:rsidR="00331012" w:rsidRDefault="00FD4F36">
      <w:pPr>
        <w:pStyle w:val="aa"/>
        <w:numPr>
          <w:ilvl w:val="0"/>
          <w:numId w:val="16"/>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温度、湿度控制性能：1）温度可调节范围：+18℃~ +45℃，控制精度±1.0℃，温度变化率&lt; 5℃/小时。湿度调节范围：20% ~ 80%RH，调节精度：±5 %RH。2）温、湿度波动超限应能发出报警信号。</w:t>
      </w:r>
    </w:p>
    <w:p w:rsidR="00331012" w:rsidRDefault="00FD4F36">
      <w:pPr>
        <w:spacing w:line="360" w:lineRule="auto"/>
        <w:outlineLvl w:val="0"/>
        <w:rPr>
          <w:rFonts w:ascii="宋体" w:hAnsi="宋体"/>
          <w:sz w:val="24"/>
          <w:szCs w:val="24"/>
        </w:rPr>
      </w:pPr>
      <w:r>
        <w:rPr>
          <w:rFonts w:ascii="宋体" w:hAnsi="宋体" w:hint="eastAsia"/>
          <w:sz w:val="24"/>
        </w:rPr>
        <w:t>二、技术要求</w:t>
      </w:r>
      <w:r w:rsidR="005A67A5">
        <w:rPr>
          <w:rFonts w:ascii="宋体" w:hAnsi="宋体" w:hint="eastAsia"/>
          <w:sz w:val="24"/>
        </w:rPr>
        <w:t>（在以下每项要求后面</w:t>
      </w:r>
      <w:r w:rsidR="005A67A5" w:rsidRPr="00F64A19">
        <w:rPr>
          <w:rFonts w:ascii="宋体" w:hAnsi="宋体" w:hint="eastAsia"/>
          <w:sz w:val="24"/>
        </w:rPr>
        <w:t>注明“满足”或“不满足”</w:t>
      </w:r>
      <w:r w:rsidR="005A67A5">
        <w:rPr>
          <w:rFonts w:ascii="宋体" w:hAnsi="宋体" w:hint="eastAsia"/>
          <w:sz w:val="24"/>
        </w:rPr>
        <w:t>）：</w:t>
      </w:r>
    </w:p>
    <w:p w:rsidR="00331012" w:rsidRDefault="00FD4F36">
      <w:pPr>
        <w:pStyle w:val="aa"/>
        <w:numPr>
          <w:ilvl w:val="0"/>
          <w:numId w:val="17"/>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压缩机：采用直流变频涡旋压缩机，冷量可在10%-100%无极调节，按需输出冷量，大幅降低能耗。</w:t>
      </w:r>
    </w:p>
    <w:p w:rsidR="00331012" w:rsidRDefault="00FD4F36">
      <w:pPr>
        <w:pStyle w:val="aa"/>
        <w:numPr>
          <w:ilvl w:val="0"/>
          <w:numId w:val="17"/>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风机：采用高效节能无级调速EC风机，支持在线插拔式维护，风机更换不需停机；单台空调风机数量≥3个，实现N+1冗余备份，当</w:t>
      </w:r>
      <w:proofErr w:type="gramStart"/>
      <w:r>
        <w:rPr>
          <w:rFonts w:asciiTheme="minorEastAsia" w:hAnsiTheme="minorEastAsia" w:hint="eastAsia"/>
          <w:color w:val="000000" w:themeColor="text1"/>
          <w:szCs w:val="21"/>
        </w:rPr>
        <w:t>一台风机</w:t>
      </w:r>
      <w:proofErr w:type="gramEnd"/>
      <w:r>
        <w:rPr>
          <w:rFonts w:asciiTheme="minorEastAsia" w:hAnsiTheme="minorEastAsia" w:hint="eastAsia"/>
          <w:color w:val="000000" w:themeColor="text1"/>
          <w:szCs w:val="21"/>
        </w:rPr>
        <w:t>故障时，机组风量和制冷量不</w:t>
      </w:r>
      <w:r>
        <w:rPr>
          <w:rFonts w:asciiTheme="minorEastAsia" w:hAnsiTheme="minorEastAsia" w:hint="eastAsia"/>
          <w:color w:val="000000" w:themeColor="text1"/>
          <w:szCs w:val="21"/>
        </w:rPr>
        <w:lastRenderedPageBreak/>
        <w:t>衰减。</w:t>
      </w:r>
    </w:p>
    <w:p w:rsidR="00331012" w:rsidRDefault="00FD4F36">
      <w:pPr>
        <w:pStyle w:val="aa"/>
        <w:numPr>
          <w:ilvl w:val="0"/>
          <w:numId w:val="17"/>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蒸发器：采用高效内螺纹铜管和蓝色亲水铝箔设计，提高换热性能。</w:t>
      </w:r>
    </w:p>
    <w:p w:rsidR="00331012" w:rsidRDefault="00FD4F36">
      <w:pPr>
        <w:pStyle w:val="aa"/>
        <w:numPr>
          <w:ilvl w:val="0"/>
          <w:numId w:val="17"/>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过滤网组件：采用G4等级过滤网，满足客户数据机房清洁度要求。</w:t>
      </w:r>
    </w:p>
    <w:p w:rsidR="00331012" w:rsidRDefault="00FD4F36">
      <w:pPr>
        <w:pStyle w:val="aa"/>
        <w:numPr>
          <w:ilvl w:val="0"/>
          <w:numId w:val="17"/>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膨胀阀：采用电子膨胀阀。</w:t>
      </w:r>
    </w:p>
    <w:p w:rsidR="00331012" w:rsidRDefault="00FD4F36">
      <w:pPr>
        <w:pStyle w:val="aa"/>
        <w:numPr>
          <w:ilvl w:val="0"/>
          <w:numId w:val="17"/>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控制系统：1</w:t>
      </w:r>
      <w:r w:rsidR="005A67A5">
        <w:rPr>
          <w:rFonts w:asciiTheme="minorEastAsia" w:hAnsiTheme="minorEastAsia" w:hint="eastAsia"/>
          <w:color w:val="000000" w:themeColor="text1"/>
          <w:szCs w:val="21"/>
        </w:rPr>
        <w:t>）</w:t>
      </w:r>
      <w:r>
        <w:rPr>
          <w:rFonts w:asciiTheme="minorEastAsia" w:hAnsiTheme="minorEastAsia" w:hint="eastAsia"/>
          <w:color w:val="000000" w:themeColor="text1"/>
          <w:szCs w:val="21"/>
        </w:rPr>
        <w:t>控制器应采用≥7英寸LCD触摸真彩屏，人机交互好，简单灵活，具有图形显示机组内各组件运行状态的功能。2）具备访问日志回溯功能，可显示用户登陆</w:t>
      </w:r>
      <w:proofErr w:type="gramStart"/>
      <w:r>
        <w:rPr>
          <w:rFonts w:asciiTheme="minorEastAsia" w:hAnsiTheme="minorEastAsia" w:hint="eastAsia"/>
          <w:color w:val="000000" w:themeColor="text1"/>
          <w:szCs w:val="21"/>
        </w:rPr>
        <w:t>及设置</w:t>
      </w:r>
      <w:proofErr w:type="gramEnd"/>
      <w:r>
        <w:rPr>
          <w:rFonts w:asciiTheme="minorEastAsia" w:hAnsiTheme="minorEastAsia" w:hint="eastAsia"/>
          <w:color w:val="000000" w:themeColor="text1"/>
          <w:szCs w:val="21"/>
        </w:rPr>
        <w:t>修改历史，存储历史记录信息可达200条；存储历史告警信息≥500条；3）可支持制冷量、风量、每个风机的转速值在控制屏上实时显示功能，便于运</w:t>
      </w:r>
      <w:proofErr w:type="gramStart"/>
      <w:r>
        <w:rPr>
          <w:rFonts w:asciiTheme="minorEastAsia" w:hAnsiTheme="minorEastAsia" w:hint="eastAsia"/>
          <w:color w:val="000000" w:themeColor="text1"/>
          <w:szCs w:val="21"/>
        </w:rPr>
        <w:t>维人员</w:t>
      </w:r>
      <w:proofErr w:type="gramEnd"/>
      <w:r>
        <w:rPr>
          <w:rFonts w:asciiTheme="minorEastAsia" w:hAnsiTheme="minorEastAsia" w:hint="eastAsia"/>
          <w:color w:val="000000" w:themeColor="text1"/>
          <w:szCs w:val="21"/>
        </w:rPr>
        <w:t>实时掌控机组运行状态； 4</w:t>
      </w:r>
      <w:r w:rsidR="005A67A5">
        <w:rPr>
          <w:rFonts w:asciiTheme="minorEastAsia" w:hAnsiTheme="minorEastAsia" w:hint="eastAsia"/>
          <w:color w:val="000000" w:themeColor="text1"/>
          <w:szCs w:val="21"/>
        </w:rPr>
        <w:t>）</w:t>
      </w:r>
      <w:r>
        <w:rPr>
          <w:rFonts w:asciiTheme="minorEastAsia" w:hAnsiTheme="minorEastAsia" w:hint="eastAsia"/>
          <w:color w:val="000000" w:themeColor="text1"/>
          <w:szCs w:val="21"/>
        </w:rPr>
        <w:t>具备联动与群控功能，同一区域可将≥30套机组进行统一控制管理。</w:t>
      </w:r>
    </w:p>
    <w:p w:rsidR="00331012" w:rsidRDefault="00FD4F36">
      <w:pPr>
        <w:pStyle w:val="aa"/>
        <w:numPr>
          <w:ilvl w:val="0"/>
          <w:numId w:val="17"/>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精密空调应该具备冷媒检测功能，行级</w:t>
      </w:r>
      <w:proofErr w:type="gramStart"/>
      <w:r>
        <w:rPr>
          <w:rFonts w:asciiTheme="minorEastAsia" w:hAnsiTheme="minorEastAsia" w:hint="eastAsia"/>
          <w:color w:val="000000" w:themeColor="text1"/>
          <w:szCs w:val="21"/>
        </w:rPr>
        <w:t>空调需能提供</w:t>
      </w:r>
      <w:proofErr w:type="gramEnd"/>
      <w:r>
        <w:rPr>
          <w:rFonts w:asciiTheme="minorEastAsia" w:hAnsiTheme="minorEastAsia" w:hint="eastAsia"/>
          <w:color w:val="000000" w:themeColor="text1"/>
          <w:szCs w:val="21"/>
        </w:rPr>
        <w:t>冷媒容量预警功能，对冷媒容量进行自动检测并能提供泄漏状态告警，预防由于冷媒泄露导致的空调</w:t>
      </w:r>
      <w:proofErr w:type="gramStart"/>
      <w:r>
        <w:rPr>
          <w:rFonts w:asciiTheme="minorEastAsia" w:hAnsiTheme="minorEastAsia" w:hint="eastAsia"/>
          <w:color w:val="000000" w:themeColor="text1"/>
          <w:szCs w:val="21"/>
        </w:rPr>
        <w:t>宕</w:t>
      </w:r>
      <w:proofErr w:type="gramEnd"/>
      <w:r>
        <w:rPr>
          <w:rFonts w:asciiTheme="minorEastAsia" w:hAnsiTheme="minorEastAsia" w:hint="eastAsia"/>
          <w:color w:val="000000" w:themeColor="text1"/>
          <w:szCs w:val="21"/>
        </w:rPr>
        <w:t>机，保证机房制冷系统稳定。</w:t>
      </w:r>
    </w:p>
    <w:p w:rsidR="00331012" w:rsidRDefault="00FD4F36">
      <w:pPr>
        <w:pStyle w:val="aa"/>
        <w:numPr>
          <w:ilvl w:val="0"/>
          <w:numId w:val="17"/>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监控性能：应具有RS485及FE通讯接口，对系统进行远程巡检和参数的设置，及提供Modbus和SNMP开放协议，以接入机房环境监控系统，降低服务成本。</w:t>
      </w:r>
    </w:p>
    <w:p w:rsidR="00331012" w:rsidRDefault="00FD4F36">
      <w:pPr>
        <w:pStyle w:val="aa"/>
        <w:numPr>
          <w:ilvl w:val="0"/>
          <w:numId w:val="17"/>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冷凝器：室外机采用镀锌板和表面磷化＋粉末涂层工艺，具有良好的刚性和防腐性能。换热器应采用波纹翅片，防止积灰脏堵，影响机组性能和可靠性。</w:t>
      </w:r>
    </w:p>
    <w:p w:rsidR="00331012" w:rsidRDefault="00FD4F36">
      <w:pPr>
        <w:pStyle w:val="aa"/>
        <w:numPr>
          <w:ilvl w:val="0"/>
          <w:numId w:val="17"/>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可以实现最低10%的设备负载及95%以上室内高湿度的情况下的稳定除湿功能，降低高湿环境</w:t>
      </w:r>
      <w:proofErr w:type="gramStart"/>
      <w:r>
        <w:rPr>
          <w:rFonts w:asciiTheme="minorEastAsia" w:hAnsiTheme="minorEastAsia" w:hint="eastAsia"/>
          <w:color w:val="000000" w:themeColor="text1"/>
          <w:szCs w:val="21"/>
        </w:rPr>
        <w:t>下数据</w:t>
      </w:r>
      <w:proofErr w:type="gramEnd"/>
      <w:r>
        <w:rPr>
          <w:rFonts w:asciiTheme="minorEastAsia" w:hAnsiTheme="minorEastAsia" w:hint="eastAsia"/>
          <w:color w:val="000000" w:themeColor="text1"/>
          <w:szCs w:val="21"/>
        </w:rPr>
        <w:t>中心低载运行的设备结露风险。</w:t>
      </w:r>
    </w:p>
    <w:p w:rsidR="00331012" w:rsidRDefault="00FD4F36">
      <w:pPr>
        <w:pStyle w:val="aa"/>
        <w:numPr>
          <w:ilvl w:val="0"/>
          <w:numId w:val="17"/>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机组应标配防雷器，要求室内外机防浪涌电压值≥6kV，安全可靠。</w:t>
      </w:r>
    </w:p>
    <w:p w:rsidR="00331012" w:rsidRDefault="00FD4F36">
      <w:pPr>
        <w:pStyle w:val="aa"/>
        <w:numPr>
          <w:ilvl w:val="0"/>
          <w:numId w:val="17"/>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需提供所投产品的中国节能产品认证(CQC)，抗震认证（符合8、9级抗震要求）等复印件，并加盖原厂鲜章。</w:t>
      </w:r>
    </w:p>
    <w:p w:rsidR="00331012" w:rsidRDefault="00FD4F36">
      <w:pPr>
        <w:pStyle w:val="a4"/>
        <w:tabs>
          <w:tab w:val="left" w:pos="600"/>
        </w:tabs>
        <w:spacing w:line="400" w:lineRule="exact"/>
        <w:ind w:leftChars="0" w:left="0"/>
        <w:jc w:val="left"/>
        <w:outlineLvl w:val="0"/>
        <w:rPr>
          <w:rFonts w:ascii="宋体" w:hAnsi="宋体"/>
          <w:b/>
          <w:sz w:val="24"/>
        </w:rPr>
      </w:pPr>
      <w:r>
        <w:rPr>
          <w:rFonts w:ascii="宋体" w:hAnsi="宋体" w:hint="eastAsia"/>
          <w:b/>
          <w:sz w:val="24"/>
        </w:rPr>
        <w:t>行级空调辅料</w:t>
      </w:r>
      <w:r>
        <w:rPr>
          <w:rFonts w:ascii="宋体" w:hAnsi="宋体"/>
          <w:b/>
          <w:sz w:val="24"/>
        </w:rPr>
        <w:t xml:space="preserve"> 5</w:t>
      </w:r>
      <w:r>
        <w:rPr>
          <w:rFonts w:ascii="宋体" w:hAnsi="宋体" w:hint="eastAsia"/>
          <w:b/>
          <w:sz w:val="24"/>
        </w:rPr>
        <w:t>套</w:t>
      </w:r>
    </w:p>
    <w:p w:rsidR="00331012" w:rsidRDefault="00FD4F36">
      <w:pPr>
        <w:pStyle w:val="a4"/>
        <w:tabs>
          <w:tab w:val="left" w:pos="600"/>
        </w:tabs>
        <w:spacing w:line="360" w:lineRule="auto"/>
        <w:ind w:leftChars="0" w:left="0"/>
        <w:outlineLvl w:val="0"/>
        <w:rPr>
          <w:rFonts w:ascii="宋体" w:hAnsi="宋体"/>
          <w:sz w:val="24"/>
        </w:rPr>
      </w:pPr>
      <w:r>
        <w:rPr>
          <w:rFonts w:ascii="宋体" w:hAnsi="宋体" w:hint="eastAsia"/>
          <w:sz w:val="24"/>
        </w:rPr>
        <w:t>一、基本要求</w:t>
      </w:r>
    </w:p>
    <w:p w:rsidR="00331012" w:rsidRDefault="00FD4F36">
      <w:pPr>
        <w:pStyle w:val="aa"/>
        <w:numPr>
          <w:ilvl w:val="0"/>
          <w:numId w:val="18"/>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配套空调铜管（含气管、液管）、制冷剂（采用R410A环保制冷剂），单套暂按25米预估。</w:t>
      </w:r>
    </w:p>
    <w:p w:rsidR="00331012" w:rsidRDefault="00FD4F36">
      <w:pPr>
        <w:pStyle w:val="a4"/>
        <w:tabs>
          <w:tab w:val="left" w:pos="600"/>
        </w:tabs>
        <w:spacing w:line="400" w:lineRule="exact"/>
        <w:ind w:leftChars="0" w:left="0"/>
        <w:jc w:val="left"/>
        <w:outlineLvl w:val="0"/>
        <w:rPr>
          <w:rFonts w:ascii="宋体" w:hAnsi="宋体"/>
          <w:b/>
          <w:sz w:val="24"/>
        </w:rPr>
      </w:pPr>
      <w:r>
        <w:rPr>
          <w:rFonts w:ascii="宋体" w:hAnsi="宋体" w:hint="eastAsia"/>
          <w:b/>
          <w:sz w:val="24"/>
        </w:rPr>
        <w:t>微模块控制系统</w:t>
      </w:r>
      <w:r>
        <w:rPr>
          <w:rFonts w:ascii="宋体" w:hAnsi="宋体"/>
          <w:b/>
          <w:sz w:val="24"/>
        </w:rPr>
        <w:t xml:space="preserve"> 1</w:t>
      </w:r>
      <w:r>
        <w:rPr>
          <w:rFonts w:ascii="宋体" w:hAnsi="宋体" w:hint="eastAsia"/>
          <w:b/>
          <w:sz w:val="24"/>
        </w:rPr>
        <w:t>套</w:t>
      </w:r>
    </w:p>
    <w:p w:rsidR="00331012" w:rsidRDefault="00FD4F36">
      <w:pPr>
        <w:pStyle w:val="a4"/>
        <w:tabs>
          <w:tab w:val="left" w:pos="600"/>
        </w:tabs>
        <w:spacing w:line="360" w:lineRule="auto"/>
        <w:ind w:leftChars="0" w:left="0"/>
        <w:outlineLvl w:val="0"/>
        <w:rPr>
          <w:rFonts w:ascii="宋体" w:hAnsi="宋体"/>
          <w:sz w:val="24"/>
        </w:rPr>
      </w:pPr>
      <w:r>
        <w:rPr>
          <w:rFonts w:ascii="宋体" w:hAnsi="宋体" w:hint="eastAsia"/>
          <w:sz w:val="24"/>
        </w:rPr>
        <w:t>一、基本要求</w:t>
      </w:r>
    </w:p>
    <w:p w:rsidR="00331012" w:rsidRDefault="00FD4F36">
      <w:pPr>
        <w:pStyle w:val="aa"/>
        <w:numPr>
          <w:ilvl w:val="0"/>
          <w:numId w:val="19"/>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每个微模块提供一个整体的环境和动力监控接口，实现对模块内供配电、空调、温湿度、漏水检测、烟雾、视频、门禁等设备的不间断监控，发现部件故障或参数异常，即时采取颜色、E-mail、SMS和声音告警等多种报警方式，记录历史数据和报警事件，所有监控信息提供标准的北向SNMP接口给管理平台集成接入。</w:t>
      </w:r>
    </w:p>
    <w:p w:rsidR="00331012" w:rsidRDefault="00FD4F36">
      <w:pPr>
        <w:pStyle w:val="aa"/>
        <w:numPr>
          <w:ilvl w:val="0"/>
          <w:numId w:val="19"/>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支持PAD、WEB实时查看设备信息，短信通知告警，</w:t>
      </w:r>
      <w:proofErr w:type="gramStart"/>
      <w:r>
        <w:rPr>
          <w:rFonts w:asciiTheme="minorEastAsia" w:hAnsiTheme="minorEastAsia" w:hint="eastAsia"/>
          <w:color w:val="000000" w:themeColor="text1"/>
          <w:szCs w:val="21"/>
        </w:rPr>
        <w:t>方便运</w:t>
      </w:r>
      <w:proofErr w:type="gramEnd"/>
      <w:r>
        <w:rPr>
          <w:rFonts w:asciiTheme="minorEastAsia" w:hAnsiTheme="minorEastAsia" w:hint="eastAsia"/>
          <w:color w:val="000000" w:themeColor="text1"/>
          <w:szCs w:val="21"/>
        </w:rPr>
        <w:t>维。</w:t>
      </w:r>
    </w:p>
    <w:p w:rsidR="00331012" w:rsidRDefault="00FD4F36">
      <w:pPr>
        <w:pStyle w:val="aa"/>
        <w:numPr>
          <w:ilvl w:val="0"/>
          <w:numId w:val="19"/>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为了保证微模块的统一规划、管理、调试，微模块监控系统须与微模块同一品牌。</w:t>
      </w:r>
    </w:p>
    <w:p w:rsidR="00331012" w:rsidRDefault="00FD4F36">
      <w:pPr>
        <w:pStyle w:val="aa"/>
        <w:numPr>
          <w:ilvl w:val="0"/>
          <w:numId w:val="19"/>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为提升监控系统可靠性，智能节点信号传输和传感器供电全部采用Ethernet环形总线组网。</w:t>
      </w:r>
    </w:p>
    <w:p w:rsidR="00331012" w:rsidRDefault="00FD4F36">
      <w:pPr>
        <w:spacing w:line="360" w:lineRule="auto"/>
        <w:outlineLvl w:val="0"/>
        <w:rPr>
          <w:rFonts w:ascii="宋体" w:hAnsi="宋体"/>
          <w:sz w:val="24"/>
        </w:rPr>
      </w:pPr>
      <w:r>
        <w:rPr>
          <w:rFonts w:ascii="宋体" w:hAnsi="宋体" w:hint="eastAsia"/>
          <w:sz w:val="24"/>
        </w:rPr>
        <w:t>二、技术要求</w:t>
      </w:r>
      <w:r w:rsidR="005A67A5">
        <w:rPr>
          <w:rFonts w:ascii="宋体" w:hAnsi="宋体" w:hint="eastAsia"/>
          <w:sz w:val="24"/>
        </w:rPr>
        <w:t>（在以下每项要求后面</w:t>
      </w:r>
      <w:r w:rsidR="005A67A5" w:rsidRPr="00F64A19">
        <w:rPr>
          <w:rFonts w:ascii="宋体" w:hAnsi="宋体" w:hint="eastAsia"/>
          <w:sz w:val="24"/>
        </w:rPr>
        <w:t>注明“满足”或“不满足”</w:t>
      </w:r>
      <w:r w:rsidR="005A67A5">
        <w:rPr>
          <w:rFonts w:ascii="宋体" w:hAnsi="宋体" w:hint="eastAsia"/>
          <w:sz w:val="24"/>
        </w:rPr>
        <w:t>）：</w:t>
      </w:r>
    </w:p>
    <w:p w:rsidR="00331012" w:rsidRDefault="00FD4F36">
      <w:pPr>
        <w:pStyle w:val="aa"/>
        <w:numPr>
          <w:ilvl w:val="0"/>
          <w:numId w:val="20"/>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支持智能温控管理，通过机柜温度和能耗变化，驱动空调智能调控，实现节能减排。本地监控屏幕需提供模块级空调系统可视功能，并能在本地监控屏幕上读取单台空调室内外机运行状态及告警位置信息。</w:t>
      </w:r>
    </w:p>
    <w:p w:rsidR="00331012" w:rsidRDefault="00FD4F36">
      <w:pPr>
        <w:pStyle w:val="aa"/>
        <w:numPr>
          <w:ilvl w:val="0"/>
          <w:numId w:val="20"/>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支持智能联动管理，实现翻转天窗与自动消防系统的联通，可自定义其他联动逻辑，实现智能运维。</w:t>
      </w:r>
    </w:p>
    <w:p w:rsidR="00331012" w:rsidRDefault="00FD4F36">
      <w:pPr>
        <w:pStyle w:val="aa"/>
        <w:numPr>
          <w:ilvl w:val="0"/>
          <w:numId w:val="20"/>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lastRenderedPageBreak/>
        <w:t>本地监控屏幕需提供当前微模块供电系统可视功能，能实现当前微模块单机柜功耗以及单机柜电量占用情况的查看功能。</w:t>
      </w:r>
    </w:p>
    <w:p w:rsidR="00331012" w:rsidRDefault="00FD4F36">
      <w:pPr>
        <w:pStyle w:val="aa"/>
        <w:numPr>
          <w:ilvl w:val="0"/>
          <w:numId w:val="20"/>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支持生成与微模块匹配的3D视图，包括配电柜、精密空调、机柜、温湿度、摄像头显示；支持在平面图上直观显示温湿度、漏水监测、烟雾传感器实时状态监测和告警；支持通过点击平面视图中的配电柜、精密空调、温湿度等设备，可查看该设备的实时运行详细参数。</w:t>
      </w:r>
    </w:p>
    <w:p w:rsidR="00331012" w:rsidRDefault="00FD4F36">
      <w:pPr>
        <w:pStyle w:val="aa"/>
        <w:numPr>
          <w:ilvl w:val="0"/>
          <w:numId w:val="20"/>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支持与第三方网管对接，实现多场景的集中管理。</w:t>
      </w:r>
    </w:p>
    <w:p w:rsidR="00331012" w:rsidRDefault="00FD4F36">
      <w:pPr>
        <w:pStyle w:val="aa"/>
        <w:numPr>
          <w:ilvl w:val="0"/>
          <w:numId w:val="20"/>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微模块控制中心硬件要求：支持两路交流电源输入，系统内存不小于512M，固态硬盘不小于2GB存储空间；支持不少于2路WAN接口，2路LAN接口，10/100M通讯速率；预留4路RS485接口，通讯速率默认9600bps；支持6路AI/DI接口，可连接烟感、水浸及温度等传感器；支持无线通讯，满足IEEE802.15.4标准。</w:t>
      </w:r>
    </w:p>
    <w:p w:rsidR="00331012" w:rsidRDefault="00FD4F36">
      <w:pPr>
        <w:pStyle w:val="aa"/>
        <w:numPr>
          <w:ilvl w:val="0"/>
          <w:numId w:val="20"/>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为满足网络安全要求，微模块内监控系统采集器硬件、软件可以满足网络安全的要求，可以通过智能联网产品网络安全认证。</w:t>
      </w:r>
    </w:p>
    <w:p w:rsidR="00331012" w:rsidRDefault="00FD4F36">
      <w:pPr>
        <w:pStyle w:val="aa"/>
        <w:numPr>
          <w:ilvl w:val="0"/>
          <w:numId w:val="20"/>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微模块内监控设备应具备</w:t>
      </w:r>
      <w:proofErr w:type="gramStart"/>
      <w:r>
        <w:rPr>
          <w:rFonts w:asciiTheme="minorEastAsia" w:hAnsiTheme="minorEastAsia" w:hint="eastAsia"/>
          <w:color w:val="000000" w:themeColor="text1"/>
          <w:szCs w:val="21"/>
        </w:rPr>
        <w:t>供电全</w:t>
      </w:r>
      <w:proofErr w:type="gramEnd"/>
      <w:r>
        <w:rPr>
          <w:rFonts w:asciiTheme="minorEastAsia" w:hAnsiTheme="minorEastAsia" w:hint="eastAsia"/>
          <w:color w:val="000000" w:themeColor="text1"/>
          <w:szCs w:val="21"/>
        </w:rPr>
        <w:t>链路显示功能：从微模块的总输入到IT机柜的PDU，整个配电拓扑展示、开关状态、能量流图、设备故障状态、支路对应关系、关键信号参数（电压、电流、温度等），提供第三方测试报告关键页证明。</w:t>
      </w:r>
    </w:p>
    <w:p w:rsidR="00331012" w:rsidRDefault="00FD4F36">
      <w:pPr>
        <w:pStyle w:val="aa"/>
        <w:numPr>
          <w:ilvl w:val="0"/>
          <w:numId w:val="20"/>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微模块内监控设备应具备当前微模块制冷链路显示功能（提供第三方测试报告关键页证明）：1）显示整个微模块的温湿度状态、风道示意显示、冷媒流动显示、通道内外温湿度、室外温度、空调进出风温度、机柜温度；2）可以显示空调单机的制冷链路、状态（制冷、制热、加湿、除湿）、关键部件的状态和参数、风道冷媒流动状态。</w:t>
      </w:r>
    </w:p>
    <w:p w:rsidR="00331012" w:rsidRDefault="00FD4F36">
      <w:pPr>
        <w:pStyle w:val="a4"/>
        <w:tabs>
          <w:tab w:val="left" w:pos="600"/>
        </w:tabs>
        <w:spacing w:line="400" w:lineRule="exact"/>
        <w:ind w:leftChars="0" w:left="0"/>
        <w:jc w:val="left"/>
        <w:outlineLvl w:val="0"/>
        <w:rPr>
          <w:rFonts w:ascii="宋体" w:hAnsi="宋体"/>
          <w:b/>
          <w:sz w:val="24"/>
        </w:rPr>
      </w:pPr>
      <w:r>
        <w:rPr>
          <w:rFonts w:ascii="宋体" w:hAnsi="宋体" w:hint="eastAsia"/>
          <w:b/>
          <w:sz w:val="24"/>
        </w:rPr>
        <w:t>微模块内成套电缆</w:t>
      </w:r>
      <w:r>
        <w:rPr>
          <w:rFonts w:ascii="宋体" w:hAnsi="宋体"/>
          <w:b/>
          <w:sz w:val="24"/>
        </w:rPr>
        <w:t xml:space="preserve"> 1</w:t>
      </w:r>
      <w:r>
        <w:rPr>
          <w:rFonts w:ascii="宋体" w:hAnsi="宋体" w:hint="eastAsia"/>
          <w:b/>
          <w:sz w:val="24"/>
        </w:rPr>
        <w:t>套</w:t>
      </w:r>
    </w:p>
    <w:p w:rsidR="00331012" w:rsidRDefault="00FD4F36">
      <w:pPr>
        <w:pStyle w:val="a4"/>
        <w:tabs>
          <w:tab w:val="left" w:pos="600"/>
        </w:tabs>
        <w:spacing w:line="360" w:lineRule="auto"/>
        <w:ind w:leftChars="0" w:left="0"/>
        <w:outlineLvl w:val="0"/>
        <w:rPr>
          <w:rFonts w:ascii="宋体" w:hAnsi="宋体"/>
          <w:sz w:val="24"/>
        </w:rPr>
      </w:pPr>
      <w:r>
        <w:rPr>
          <w:rFonts w:ascii="宋体" w:hAnsi="宋体" w:hint="eastAsia"/>
          <w:sz w:val="24"/>
        </w:rPr>
        <w:t>一、基本要求</w:t>
      </w:r>
    </w:p>
    <w:p w:rsidR="00331012" w:rsidRDefault="00FD4F36">
      <w:pPr>
        <w:pStyle w:val="aa"/>
        <w:numPr>
          <w:ilvl w:val="0"/>
          <w:numId w:val="21"/>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模块内成套配置</w:t>
      </w:r>
      <w:proofErr w:type="spellStart"/>
      <w:r>
        <w:rPr>
          <w:rFonts w:asciiTheme="minorEastAsia" w:hAnsiTheme="minorEastAsia" w:hint="eastAsia"/>
          <w:color w:val="000000" w:themeColor="text1"/>
          <w:szCs w:val="21"/>
        </w:rPr>
        <w:t>rPDU</w:t>
      </w:r>
      <w:proofErr w:type="spellEnd"/>
      <w:r>
        <w:rPr>
          <w:rFonts w:asciiTheme="minorEastAsia" w:hAnsiTheme="minorEastAsia" w:hint="eastAsia"/>
          <w:color w:val="000000" w:themeColor="text1"/>
          <w:szCs w:val="21"/>
        </w:rPr>
        <w:t>输入电缆、行级空调</w:t>
      </w:r>
      <w:proofErr w:type="gramStart"/>
      <w:r>
        <w:rPr>
          <w:rFonts w:asciiTheme="minorEastAsia" w:hAnsiTheme="minorEastAsia" w:hint="eastAsia"/>
          <w:color w:val="000000" w:themeColor="text1"/>
          <w:szCs w:val="21"/>
        </w:rPr>
        <w:t>内外机</w:t>
      </w:r>
      <w:proofErr w:type="gramEnd"/>
      <w:r>
        <w:rPr>
          <w:rFonts w:asciiTheme="minorEastAsia" w:hAnsiTheme="minorEastAsia" w:hint="eastAsia"/>
          <w:color w:val="000000" w:themeColor="text1"/>
          <w:szCs w:val="21"/>
        </w:rPr>
        <w:t>输入电缆、设备接地电缆、信号电缆等</w:t>
      </w:r>
    </w:p>
    <w:p w:rsidR="00331012" w:rsidRDefault="00FD4F36">
      <w:pPr>
        <w:pStyle w:val="a4"/>
        <w:tabs>
          <w:tab w:val="left" w:pos="600"/>
        </w:tabs>
        <w:spacing w:line="400" w:lineRule="exact"/>
        <w:ind w:leftChars="0" w:left="0"/>
        <w:jc w:val="left"/>
        <w:outlineLvl w:val="0"/>
        <w:rPr>
          <w:rFonts w:ascii="宋体" w:hAnsi="宋体"/>
          <w:b/>
          <w:sz w:val="24"/>
        </w:rPr>
      </w:pPr>
      <w:r>
        <w:rPr>
          <w:rFonts w:asciiTheme="minorEastAsia" w:hAnsiTheme="minorEastAsia" w:cs="宋体" w:hint="eastAsia"/>
          <w:color w:val="000000" w:themeColor="text1"/>
          <w:szCs w:val="21"/>
        </w:rPr>
        <w:t>UPS</w:t>
      </w:r>
      <w:r>
        <w:rPr>
          <w:rFonts w:ascii="宋体" w:hAnsi="宋体" w:hint="eastAsia"/>
          <w:b/>
          <w:sz w:val="24"/>
        </w:rPr>
        <w:t>输入柜</w:t>
      </w:r>
      <w:r>
        <w:rPr>
          <w:rFonts w:ascii="宋体" w:hAnsi="宋体"/>
          <w:b/>
          <w:sz w:val="24"/>
        </w:rPr>
        <w:t xml:space="preserve"> 1</w:t>
      </w:r>
      <w:r>
        <w:rPr>
          <w:rFonts w:ascii="宋体" w:hAnsi="宋体" w:hint="eastAsia"/>
          <w:b/>
          <w:sz w:val="24"/>
        </w:rPr>
        <w:t>台</w:t>
      </w:r>
    </w:p>
    <w:p w:rsidR="00331012" w:rsidRDefault="00FD4F36">
      <w:pPr>
        <w:pStyle w:val="a4"/>
        <w:tabs>
          <w:tab w:val="left" w:pos="600"/>
        </w:tabs>
        <w:spacing w:line="360" w:lineRule="auto"/>
        <w:ind w:leftChars="0" w:left="0"/>
        <w:outlineLvl w:val="0"/>
        <w:rPr>
          <w:rFonts w:ascii="宋体" w:hAnsi="宋体"/>
          <w:sz w:val="24"/>
        </w:rPr>
      </w:pPr>
      <w:r>
        <w:rPr>
          <w:rFonts w:ascii="宋体" w:hAnsi="宋体" w:hint="eastAsia"/>
          <w:sz w:val="24"/>
        </w:rPr>
        <w:t>一、基本要求</w:t>
      </w:r>
    </w:p>
    <w:p w:rsidR="00331012" w:rsidRDefault="00FD4F36">
      <w:pPr>
        <w:pStyle w:val="aa"/>
        <w:numPr>
          <w:ilvl w:val="0"/>
          <w:numId w:val="22"/>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800ATS输入开关，输出2路630A/3P、8路63A/3P、配套智能监测仪表、互感器、防雷器等</w:t>
      </w:r>
    </w:p>
    <w:p w:rsidR="00331012" w:rsidRDefault="00FD4F36">
      <w:pPr>
        <w:pStyle w:val="aa"/>
        <w:numPr>
          <w:ilvl w:val="0"/>
          <w:numId w:val="22"/>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配电系统型式：TN-S，满足三相五线输入；</w:t>
      </w:r>
    </w:p>
    <w:p w:rsidR="00331012" w:rsidRDefault="00FD4F36">
      <w:pPr>
        <w:pStyle w:val="aa"/>
        <w:numPr>
          <w:ilvl w:val="0"/>
          <w:numId w:val="22"/>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额定工作电压/频率：380V AC/400V AC，50/60Hz；</w:t>
      </w:r>
    </w:p>
    <w:p w:rsidR="00331012" w:rsidRDefault="00FD4F36">
      <w:pPr>
        <w:pStyle w:val="aa"/>
        <w:numPr>
          <w:ilvl w:val="0"/>
          <w:numId w:val="22"/>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柜体尺寸不大于800（W）*1000（D）*2000（H）mm，柜后接线及维护，柜前操作；配电柜的所有进出线均配备外接线端子，方便接线及维护。配电柜采用上进线上出线方式。</w:t>
      </w:r>
    </w:p>
    <w:p w:rsidR="00331012" w:rsidRDefault="00FD4F36">
      <w:pPr>
        <w:pStyle w:val="a4"/>
        <w:tabs>
          <w:tab w:val="left" w:pos="600"/>
        </w:tabs>
        <w:spacing w:line="360" w:lineRule="auto"/>
        <w:ind w:leftChars="0" w:left="0"/>
        <w:outlineLvl w:val="0"/>
        <w:rPr>
          <w:rFonts w:ascii="宋体" w:hAnsi="宋体"/>
          <w:sz w:val="24"/>
        </w:rPr>
      </w:pPr>
      <w:r>
        <w:rPr>
          <w:rFonts w:ascii="宋体" w:hAnsi="宋体" w:hint="eastAsia"/>
          <w:sz w:val="24"/>
        </w:rPr>
        <w:t>二、技术要求</w:t>
      </w:r>
      <w:r w:rsidR="005A67A5">
        <w:rPr>
          <w:rFonts w:ascii="宋体" w:hAnsi="宋体" w:hint="eastAsia"/>
          <w:sz w:val="24"/>
        </w:rPr>
        <w:t>（在以下每项要求后面</w:t>
      </w:r>
      <w:r w:rsidR="005A67A5" w:rsidRPr="00F64A19">
        <w:rPr>
          <w:rFonts w:ascii="宋体" w:hAnsi="宋体" w:hint="eastAsia"/>
          <w:sz w:val="24"/>
        </w:rPr>
        <w:t>注明“满足”或“不满足”</w:t>
      </w:r>
      <w:r w:rsidR="005A67A5">
        <w:rPr>
          <w:rFonts w:ascii="宋体" w:hAnsi="宋体" w:hint="eastAsia"/>
          <w:sz w:val="24"/>
        </w:rPr>
        <w:t>）：</w:t>
      </w:r>
    </w:p>
    <w:p w:rsidR="00331012" w:rsidRDefault="00FD4F36">
      <w:pPr>
        <w:pStyle w:val="aa"/>
        <w:numPr>
          <w:ilvl w:val="0"/>
          <w:numId w:val="23"/>
        </w:numPr>
        <w:ind w:firstLineChars="0"/>
        <w:rPr>
          <w:rFonts w:asciiTheme="minorEastAsia" w:hAnsiTheme="minorEastAsia"/>
          <w:color w:val="000000" w:themeColor="text1"/>
          <w:szCs w:val="21"/>
        </w:rPr>
      </w:pPr>
      <w:proofErr w:type="gramStart"/>
      <w:r>
        <w:rPr>
          <w:rFonts w:asciiTheme="minorEastAsia" w:hAnsiTheme="minorEastAsia" w:hint="eastAsia"/>
          <w:color w:val="000000" w:themeColor="text1"/>
          <w:szCs w:val="21"/>
        </w:rPr>
        <w:t>配电柜内铜排</w:t>
      </w:r>
      <w:proofErr w:type="gramEnd"/>
      <w:r>
        <w:rPr>
          <w:rFonts w:asciiTheme="minorEastAsia" w:hAnsiTheme="minorEastAsia" w:hint="eastAsia"/>
          <w:color w:val="000000" w:themeColor="text1"/>
          <w:szCs w:val="21"/>
        </w:rPr>
        <w:t>表面续作镀镍处理，且</w:t>
      </w:r>
      <w:proofErr w:type="gramStart"/>
      <w:r>
        <w:rPr>
          <w:rFonts w:asciiTheme="minorEastAsia" w:hAnsiTheme="minorEastAsia" w:hint="eastAsia"/>
          <w:color w:val="000000" w:themeColor="text1"/>
          <w:szCs w:val="21"/>
        </w:rPr>
        <w:t>铜排需为</w:t>
      </w:r>
      <w:proofErr w:type="gramEnd"/>
      <w:r>
        <w:rPr>
          <w:rFonts w:asciiTheme="minorEastAsia" w:hAnsiTheme="minorEastAsia" w:hint="eastAsia"/>
          <w:color w:val="000000" w:themeColor="text1"/>
          <w:szCs w:val="21"/>
        </w:rPr>
        <w:t>折弯、打孔加工成型后再做镀镍处理，以保证铜排表面镀镍层均匀，降低腐蚀风险。</w:t>
      </w:r>
    </w:p>
    <w:p w:rsidR="00331012" w:rsidRDefault="00FD4F36">
      <w:pPr>
        <w:pStyle w:val="aa"/>
        <w:numPr>
          <w:ilvl w:val="0"/>
          <w:numId w:val="23"/>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开关配置要求：塑壳断路器、微型断路器技术指标要求不低于一线品牌标准（如ABB、施耐德 、西门子或同等档次），塑壳断路器分断能力不低于36kA，微型断路器分断能力不低于6kA。</w:t>
      </w:r>
    </w:p>
    <w:p w:rsidR="00331012" w:rsidRDefault="00FD4F36">
      <w:pPr>
        <w:pStyle w:val="aa"/>
        <w:numPr>
          <w:ilvl w:val="0"/>
          <w:numId w:val="23"/>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智能仪表：配电柜应设置数字显示型多功能智能仪表，能够进行电压、电流、电度、功率、功率因数、三相不平衡度、频率等测量、综合显示（就地数显）、谐波分析、并具</w:t>
      </w:r>
      <w:r>
        <w:rPr>
          <w:rFonts w:asciiTheme="minorEastAsia" w:hAnsiTheme="minorEastAsia" w:hint="eastAsia"/>
          <w:color w:val="000000" w:themeColor="text1"/>
          <w:szCs w:val="21"/>
        </w:rPr>
        <w:lastRenderedPageBreak/>
        <w:t>有与动力环境监控系统相连的RS485或RS232通信接口及通信协议，全面实现就地显示和“三遥”功能。</w:t>
      </w:r>
    </w:p>
    <w:p w:rsidR="00331012" w:rsidRDefault="00FD4F36">
      <w:pPr>
        <w:pStyle w:val="aa"/>
        <w:numPr>
          <w:ilvl w:val="0"/>
          <w:numId w:val="23"/>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柜内各带电回路对地（或柜体）以及两个非电气连接的带电回路之间，应能承受2500V、50Hz正弦试验电压1min，不出现击穿或飞弧现象，漏电流≤10mA。</w:t>
      </w:r>
    </w:p>
    <w:p w:rsidR="00331012" w:rsidRDefault="00FD4F36">
      <w:pPr>
        <w:pStyle w:val="aa"/>
        <w:numPr>
          <w:ilvl w:val="0"/>
          <w:numId w:val="23"/>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爬电距离和电气间隙按GB 7251.1 -2013中的规定；</w:t>
      </w:r>
    </w:p>
    <w:p w:rsidR="00331012" w:rsidRDefault="00FD4F36">
      <w:pPr>
        <w:pStyle w:val="aa"/>
        <w:numPr>
          <w:ilvl w:val="0"/>
          <w:numId w:val="23"/>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应提供3C认证、泰尔认证、抗震报告复印件，并加盖原厂鲜章。</w:t>
      </w:r>
    </w:p>
    <w:p w:rsidR="00331012" w:rsidRDefault="00FD4F36">
      <w:pPr>
        <w:pStyle w:val="a4"/>
        <w:tabs>
          <w:tab w:val="left" w:pos="600"/>
        </w:tabs>
        <w:spacing w:line="400" w:lineRule="exact"/>
        <w:ind w:leftChars="0" w:left="0"/>
        <w:jc w:val="left"/>
        <w:outlineLvl w:val="0"/>
        <w:rPr>
          <w:rFonts w:ascii="宋体" w:hAnsi="宋体"/>
          <w:b/>
          <w:sz w:val="24"/>
        </w:rPr>
      </w:pPr>
      <w:r>
        <w:rPr>
          <w:rFonts w:ascii="宋体" w:hAnsi="宋体" w:hint="eastAsia"/>
          <w:b/>
          <w:sz w:val="24"/>
        </w:rPr>
        <w:t>UPS输出柜</w:t>
      </w:r>
      <w:r>
        <w:rPr>
          <w:rFonts w:ascii="宋体" w:hAnsi="宋体"/>
          <w:b/>
          <w:sz w:val="24"/>
        </w:rPr>
        <w:t xml:space="preserve"> 1</w:t>
      </w:r>
      <w:r>
        <w:rPr>
          <w:rFonts w:ascii="宋体" w:hAnsi="宋体" w:hint="eastAsia"/>
          <w:b/>
          <w:sz w:val="24"/>
        </w:rPr>
        <w:t>台</w:t>
      </w:r>
    </w:p>
    <w:p w:rsidR="00331012" w:rsidRDefault="00FD4F36">
      <w:pPr>
        <w:pStyle w:val="a4"/>
        <w:tabs>
          <w:tab w:val="left" w:pos="600"/>
        </w:tabs>
        <w:spacing w:line="360" w:lineRule="auto"/>
        <w:ind w:leftChars="0" w:left="0"/>
        <w:outlineLvl w:val="0"/>
        <w:rPr>
          <w:rFonts w:ascii="宋体" w:hAnsi="宋体"/>
          <w:sz w:val="24"/>
        </w:rPr>
      </w:pPr>
      <w:r>
        <w:rPr>
          <w:rFonts w:ascii="宋体" w:hAnsi="宋体" w:hint="eastAsia"/>
          <w:sz w:val="24"/>
        </w:rPr>
        <w:t>一、基本要求</w:t>
      </w:r>
    </w:p>
    <w:p w:rsidR="00331012" w:rsidRDefault="00FD4F36">
      <w:pPr>
        <w:pStyle w:val="aa"/>
        <w:numPr>
          <w:ilvl w:val="0"/>
          <w:numId w:val="24"/>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单个配电柜配置为输入1路400A/3P，输出4路250A/3P、6路63A/3P、3路</w:t>
      </w:r>
      <w:r>
        <w:rPr>
          <w:rFonts w:asciiTheme="minorEastAsia" w:hAnsiTheme="minorEastAsia"/>
          <w:color w:val="000000" w:themeColor="text1"/>
          <w:szCs w:val="21"/>
        </w:rPr>
        <w:t>32</w:t>
      </w:r>
      <w:r>
        <w:rPr>
          <w:rFonts w:asciiTheme="minorEastAsia" w:hAnsiTheme="minorEastAsia" w:hint="eastAsia"/>
          <w:color w:val="000000" w:themeColor="text1"/>
          <w:szCs w:val="21"/>
        </w:rPr>
        <w:t>A/1P、3路16A/1P。</w:t>
      </w:r>
    </w:p>
    <w:p w:rsidR="00331012" w:rsidRDefault="00FD4F36">
      <w:pPr>
        <w:pStyle w:val="aa"/>
        <w:numPr>
          <w:ilvl w:val="0"/>
          <w:numId w:val="24"/>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配电系统型式：TN-S，满足三相五线输入；</w:t>
      </w:r>
    </w:p>
    <w:p w:rsidR="00331012" w:rsidRDefault="00FD4F36">
      <w:pPr>
        <w:pStyle w:val="aa"/>
        <w:numPr>
          <w:ilvl w:val="0"/>
          <w:numId w:val="24"/>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额定工作电压/频率：380V AC/400V AC，50/60Hz；</w:t>
      </w:r>
    </w:p>
    <w:p w:rsidR="00331012" w:rsidRDefault="00FD4F36">
      <w:pPr>
        <w:pStyle w:val="aa"/>
        <w:numPr>
          <w:ilvl w:val="0"/>
          <w:numId w:val="24"/>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柜体尺寸不大于800（W）*1000（D）*2000（H）mm，柜后接线及维护，柜前操作；配电柜的所有进出线均配备外接线端子，方便接线及维护。配电柜采用上进线上出线方式。</w:t>
      </w:r>
    </w:p>
    <w:p w:rsidR="00331012" w:rsidRDefault="00FD4F36">
      <w:pPr>
        <w:pStyle w:val="a4"/>
        <w:tabs>
          <w:tab w:val="left" w:pos="600"/>
        </w:tabs>
        <w:spacing w:line="360" w:lineRule="auto"/>
        <w:ind w:leftChars="0" w:left="0"/>
        <w:outlineLvl w:val="0"/>
        <w:rPr>
          <w:rFonts w:ascii="宋体" w:hAnsi="宋体"/>
          <w:sz w:val="24"/>
        </w:rPr>
      </w:pPr>
      <w:r>
        <w:rPr>
          <w:rFonts w:ascii="宋体" w:hAnsi="宋体" w:hint="eastAsia"/>
          <w:sz w:val="24"/>
        </w:rPr>
        <w:t>二、技术要求</w:t>
      </w:r>
      <w:r w:rsidR="005A67A5">
        <w:rPr>
          <w:rFonts w:ascii="宋体" w:hAnsi="宋体" w:hint="eastAsia"/>
          <w:sz w:val="24"/>
        </w:rPr>
        <w:t>（在以下每项要求后面</w:t>
      </w:r>
      <w:r w:rsidR="005A67A5" w:rsidRPr="00F64A19">
        <w:rPr>
          <w:rFonts w:ascii="宋体" w:hAnsi="宋体" w:hint="eastAsia"/>
          <w:sz w:val="24"/>
        </w:rPr>
        <w:t>注明“满足”或“不满足”</w:t>
      </w:r>
      <w:r w:rsidR="005A67A5">
        <w:rPr>
          <w:rFonts w:ascii="宋体" w:hAnsi="宋体" w:hint="eastAsia"/>
          <w:sz w:val="24"/>
        </w:rPr>
        <w:t>）：</w:t>
      </w:r>
    </w:p>
    <w:p w:rsidR="00331012" w:rsidRDefault="00FD4F36">
      <w:pPr>
        <w:pStyle w:val="aa"/>
        <w:numPr>
          <w:ilvl w:val="0"/>
          <w:numId w:val="25"/>
        </w:numPr>
        <w:ind w:firstLineChars="0"/>
        <w:rPr>
          <w:rFonts w:asciiTheme="minorEastAsia" w:hAnsiTheme="minorEastAsia"/>
          <w:color w:val="000000" w:themeColor="text1"/>
          <w:szCs w:val="21"/>
        </w:rPr>
      </w:pPr>
      <w:proofErr w:type="gramStart"/>
      <w:r>
        <w:rPr>
          <w:rFonts w:asciiTheme="minorEastAsia" w:hAnsiTheme="minorEastAsia" w:hint="eastAsia"/>
          <w:color w:val="000000" w:themeColor="text1"/>
          <w:szCs w:val="21"/>
        </w:rPr>
        <w:t>配电柜内铜排</w:t>
      </w:r>
      <w:proofErr w:type="gramEnd"/>
      <w:r>
        <w:rPr>
          <w:rFonts w:asciiTheme="minorEastAsia" w:hAnsiTheme="minorEastAsia" w:hint="eastAsia"/>
          <w:color w:val="000000" w:themeColor="text1"/>
          <w:szCs w:val="21"/>
        </w:rPr>
        <w:t>表面续作镀镍处理，且</w:t>
      </w:r>
      <w:proofErr w:type="gramStart"/>
      <w:r>
        <w:rPr>
          <w:rFonts w:asciiTheme="minorEastAsia" w:hAnsiTheme="minorEastAsia" w:hint="eastAsia"/>
          <w:color w:val="000000" w:themeColor="text1"/>
          <w:szCs w:val="21"/>
        </w:rPr>
        <w:t>铜排需为</w:t>
      </w:r>
      <w:proofErr w:type="gramEnd"/>
      <w:r>
        <w:rPr>
          <w:rFonts w:asciiTheme="minorEastAsia" w:hAnsiTheme="minorEastAsia" w:hint="eastAsia"/>
          <w:color w:val="000000" w:themeColor="text1"/>
          <w:szCs w:val="21"/>
        </w:rPr>
        <w:t>折弯、打孔加工成型后再做镀镍处理，以保证铜排表面镀镍层均匀，降低腐蚀风险。</w:t>
      </w:r>
    </w:p>
    <w:p w:rsidR="00331012" w:rsidRDefault="00FD4F36">
      <w:pPr>
        <w:pStyle w:val="aa"/>
        <w:numPr>
          <w:ilvl w:val="0"/>
          <w:numId w:val="25"/>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开关配置要求：塑壳断路器、微型断路器技术指标要求不低于一线品牌标准（如ABB、施耐德 、西门子或同等档次），塑壳断路器分断能力不低于36kA，微型断路器分断能力不低于6kA。</w:t>
      </w:r>
    </w:p>
    <w:p w:rsidR="00331012" w:rsidRDefault="00FD4F36">
      <w:pPr>
        <w:pStyle w:val="aa"/>
        <w:numPr>
          <w:ilvl w:val="0"/>
          <w:numId w:val="25"/>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智能仪表：配电柜应设置数字显示型多功能智能仪表，能够进行电压、电流、电度、功率、功率因数、三相不平衡度、频率等测量、综合显示（就地数显）、谐波分析、并具有与动力环境监控系统相连的RS485或RS232通信接口及通信协议，全面实现就地显示和“三遥”功能。</w:t>
      </w:r>
    </w:p>
    <w:p w:rsidR="00331012" w:rsidRDefault="00FD4F36">
      <w:pPr>
        <w:pStyle w:val="aa"/>
        <w:numPr>
          <w:ilvl w:val="0"/>
          <w:numId w:val="25"/>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柜内各带电回路对地（或柜体）以及两个非电气连接的带电回路之间，应能承受2500V、50Hz正弦试验电压1min，不出现击穿或飞弧现象，漏电流≤10mA。</w:t>
      </w:r>
    </w:p>
    <w:p w:rsidR="00331012" w:rsidRDefault="00FD4F36">
      <w:pPr>
        <w:pStyle w:val="aa"/>
        <w:numPr>
          <w:ilvl w:val="0"/>
          <w:numId w:val="25"/>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爬电距离和电气间隙按GB 7251.1 -2013中的规定；</w:t>
      </w:r>
    </w:p>
    <w:p w:rsidR="00331012" w:rsidRDefault="00FD4F36">
      <w:pPr>
        <w:pStyle w:val="aa"/>
        <w:numPr>
          <w:ilvl w:val="0"/>
          <w:numId w:val="25"/>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应提供3C认证、泰尔认证、抗震报告复印件，并加盖原厂鲜章。</w:t>
      </w:r>
    </w:p>
    <w:p w:rsidR="00331012" w:rsidRDefault="00FD4F36">
      <w:pPr>
        <w:pStyle w:val="a4"/>
        <w:tabs>
          <w:tab w:val="left" w:pos="600"/>
        </w:tabs>
        <w:spacing w:line="400" w:lineRule="exact"/>
        <w:ind w:leftChars="0" w:left="0"/>
        <w:jc w:val="left"/>
        <w:outlineLvl w:val="0"/>
        <w:rPr>
          <w:rFonts w:ascii="宋体" w:hAnsi="宋体"/>
          <w:b/>
          <w:sz w:val="24"/>
        </w:rPr>
      </w:pPr>
      <w:r>
        <w:rPr>
          <w:rFonts w:ascii="宋体" w:hAnsi="宋体" w:hint="eastAsia"/>
          <w:b/>
          <w:sz w:val="24"/>
        </w:rPr>
        <w:t>UPS主机</w:t>
      </w:r>
      <w:r>
        <w:rPr>
          <w:rFonts w:ascii="宋体" w:hAnsi="宋体"/>
          <w:b/>
          <w:sz w:val="24"/>
        </w:rPr>
        <w:t xml:space="preserve"> 1</w:t>
      </w:r>
      <w:r>
        <w:rPr>
          <w:rFonts w:ascii="宋体" w:hAnsi="宋体" w:hint="eastAsia"/>
          <w:b/>
          <w:sz w:val="24"/>
        </w:rPr>
        <w:t>台</w:t>
      </w:r>
    </w:p>
    <w:p w:rsidR="00331012" w:rsidRDefault="00FD4F36">
      <w:pPr>
        <w:pStyle w:val="a4"/>
        <w:tabs>
          <w:tab w:val="left" w:pos="600"/>
        </w:tabs>
        <w:spacing w:line="360" w:lineRule="auto"/>
        <w:ind w:leftChars="0" w:left="0"/>
        <w:outlineLvl w:val="0"/>
        <w:rPr>
          <w:rFonts w:ascii="宋体" w:hAnsi="宋体"/>
          <w:sz w:val="24"/>
        </w:rPr>
      </w:pPr>
      <w:r>
        <w:rPr>
          <w:rFonts w:ascii="宋体" w:hAnsi="宋体" w:hint="eastAsia"/>
          <w:sz w:val="24"/>
        </w:rPr>
        <w:t>一、基本要求</w:t>
      </w:r>
    </w:p>
    <w:p w:rsidR="00331012" w:rsidRDefault="00FD4F36">
      <w:pPr>
        <w:pStyle w:val="aa"/>
        <w:numPr>
          <w:ilvl w:val="0"/>
          <w:numId w:val="26"/>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UPS类型应为</w:t>
      </w:r>
      <w:proofErr w:type="gramStart"/>
      <w:r>
        <w:rPr>
          <w:rFonts w:asciiTheme="minorEastAsia" w:hAnsiTheme="minorEastAsia" w:hint="eastAsia"/>
          <w:color w:val="000000" w:themeColor="text1"/>
          <w:szCs w:val="21"/>
        </w:rPr>
        <w:t>在线双</w:t>
      </w:r>
      <w:proofErr w:type="gramEnd"/>
      <w:r>
        <w:rPr>
          <w:rFonts w:asciiTheme="minorEastAsia" w:hAnsiTheme="minorEastAsia" w:hint="eastAsia"/>
          <w:color w:val="000000" w:themeColor="text1"/>
          <w:szCs w:val="21"/>
        </w:rPr>
        <w:t>变换式模块化UPS，制式为三相输入，三相输出。</w:t>
      </w:r>
    </w:p>
    <w:p w:rsidR="00331012" w:rsidRDefault="00FD4F36">
      <w:pPr>
        <w:pStyle w:val="aa"/>
        <w:numPr>
          <w:ilvl w:val="0"/>
          <w:numId w:val="26"/>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UPS单台机框额定容量应不小于</w:t>
      </w:r>
      <w:r>
        <w:rPr>
          <w:rFonts w:asciiTheme="minorEastAsia" w:hAnsiTheme="minorEastAsia"/>
          <w:color w:val="000000" w:themeColor="text1"/>
          <w:szCs w:val="21"/>
        </w:rPr>
        <w:t>3</w:t>
      </w:r>
      <w:r>
        <w:rPr>
          <w:rFonts w:asciiTheme="minorEastAsia" w:hAnsiTheme="minorEastAsia" w:hint="eastAsia"/>
          <w:color w:val="000000" w:themeColor="text1"/>
          <w:szCs w:val="21"/>
        </w:rPr>
        <w:t>00kVA（本期配置功率容量不小于200kVA），并可支持不少于4台主机并联；单功率模块的额定输出功率不小于40kVA，并支持热插拔，当功率模块故障时，应及时退出系统而不能影响其他模块正常工作，不允许输出中断。</w:t>
      </w:r>
    </w:p>
    <w:p w:rsidR="00331012" w:rsidRDefault="00FD4F36">
      <w:pPr>
        <w:pStyle w:val="a4"/>
        <w:tabs>
          <w:tab w:val="left" w:pos="600"/>
        </w:tabs>
        <w:spacing w:line="360" w:lineRule="auto"/>
        <w:ind w:leftChars="0" w:left="0"/>
        <w:outlineLvl w:val="0"/>
        <w:rPr>
          <w:rFonts w:ascii="宋体" w:hAnsi="宋体"/>
          <w:sz w:val="24"/>
        </w:rPr>
      </w:pPr>
      <w:r>
        <w:rPr>
          <w:rFonts w:ascii="宋体" w:hAnsi="宋体" w:hint="eastAsia"/>
          <w:sz w:val="24"/>
        </w:rPr>
        <w:t>二、技术要求</w:t>
      </w:r>
      <w:r w:rsidR="005A67A5">
        <w:rPr>
          <w:rFonts w:ascii="宋体" w:hAnsi="宋体" w:hint="eastAsia"/>
          <w:sz w:val="24"/>
        </w:rPr>
        <w:t>（在以下每项要求后面</w:t>
      </w:r>
      <w:r w:rsidR="005A67A5" w:rsidRPr="00F64A19">
        <w:rPr>
          <w:rFonts w:ascii="宋体" w:hAnsi="宋体" w:hint="eastAsia"/>
          <w:sz w:val="24"/>
        </w:rPr>
        <w:t>注明“满足”或“不满足”</w:t>
      </w:r>
      <w:r w:rsidR="005A67A5">
        <w:rPr>
          <w:rFonts w:ascii="宋体" w:hAnsi="宋体" w:hint="eastAsia"/>
          <w:sz w:val="24"/>
        </w:rPr>
        <w:t>）：</w:t>
      </w:r>
    </w:p>
    <w:p w:rsidR="00331012" w:rsidRDefault="00FD4F36">
      <w:pPr>
        <w:pStyle w:val="aa"/>
        <w:numPr>
          <w:ilvl w:val="0"/>
          <w:numId w:val="27"/>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UPS要求为全模块化设计，除功率模块可</w:t>
      </w:r>
      <w:proofErr w:type="gramStart"/>
      <w:r>
        <w:rPr>
          <w:rFonts w:asciiTheme="minorEastAsia" w:hAnsiTheme="minorEastAsia" w:hint="eastAsia"/>
          <w:color w:val="000000" w:themeColor="text1"/>
          <w:szCs w:val="21"/>
        </w:rPr>
        <w:t>在线热拔</w:t>
      </w:r>
      <w:proofErr w:type="gramEnd"/>
      <w:r>
        <w:rPr>
          <w:rFonts w:asciiTheme="minorEastAsia" w:hAnsiTheme="minorEastAsia" w:hint="eastAsia"/>
          <w:color w:val="000000" w:themeColor="text1"/>
          <w:szCs w:val="21"/>
        </w:rPr>
        <w:t>插更换外，还要包括静态旁路模块、控制模块等都支持</w:t>
      </w:r>
      <w:proofErr w:type="gramStart"/>
      <w:r>
        <w:rPr>
          <w:rFonts w:asciiTheme="minorEastAsia" w:hAnsiTheme="minorEastAsia" w:hint="eastAsia"/>
          <w:color w:val="000000" w:themeColor="text1"/>
          <w:szCs w:val="21"/>
        </w:rPr>
        <w:t>在线热拔</w:t>
      </w:r>
      <w:proofErr w:type="gramEnd"/>
      <w:r>
        <w:rPr>
          <w:rFonts w:asciiTheme="minorEastAsia" w:hAnsiTheme="minorEastAsia" w:hint="eastAsia"/>
          <w:color w:val="000000" w:themeColor="text1"/>
          <w:szCs w:val="21"/>
        </w:rPr>
        <w:t>插，以提供最高级别的可用性、可维护性；需现场上电后验证该功能。</w:t>
      </w:r>
    </w:p>
    <w:p w:rsidR="00331012" w:rsidRDefault="00FD4F36">
      <w:pPr>
        <w:pStyle w:val="aa"/>
        <w:numPr>
          <w:ilvl w:val="0"/>
          <w:numId w:val="27"/>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模块化UPS应采用集中控制的逻辑，集中控制单元需要1+1冗余，通讯总线也有冗余，</w:t>
      </w:r>
      <w:r>
        <w:rPr>
          <w:rFonts w:asciiTheme="minorEastAsia" w:hAnsiTheme="minorEastAsia" w:hint="eastAsia"/>
          <w:color w:val="000000" w:themeColor="text1"/>
          <w:szCs w:val="21"/>
        </w:rPr>
        <w:lastRenderedPageBreak/>
        <w:t>保障无单点故障。</w:t>
      </w:r>
    </w:p>
    <w:p w:rsidR="00331012" w:rsidRDefault="00FD4F36">
      <w:pPr>
        <w:pStyle w:val="aa"/>
        <w:numPr>
          <w:ilvl w:val="0"/>
          <w:numId w:val="27"/>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模块化UPS系统应采用集中旁路方式，旁路模块应支持热插拔，应内置维修旁路。</w:t>
      </w:r>
    </w:p>
    <w:p w:rsidR="00331012" w:rsidRDefault="00FD4F36">
      <w:pPr>
        <w:pStyle w:val="aa"/>
        <w:numPr>
          <w:ilvl w:val="0"/>
          <w:numId w:val="27"/>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对于</w:t>
      </w:r>
      <w:proofErr w:type="spellStart"/>
      <w:r>
        <w:rPr>
          <w:rFonts w:asciiTheme="minorEastAsia" w:hAnsiTheme="minorEastAsia" w:hint="eastAsia"/>
          <w:color w:val="000000" w:themeColor="text1"/>
          <w:szCs w:val="21"/>
        </w:rPr>
        <w:t>n+k</w:t>
      </w:r>
      <w:proofErr w:type="spellEnd"/>
      <w:r>
        <w:rPr>
          <w:rFonts w:asciiTheme="minorEastAsia" w:hAnsiTheme="minorEastAsia" w:hint="eastAsia"/>
          <w:color w:val="000000" w:themeColor="text1"/>
          <w:szCs w:val="21"/>
        </w:rPr>
        <w:t>冗余的UPS系统，任意小于等于K</w:t>
      </w:r>
      <w:proofErr w:type="gramStart"/>
      <w:r>
        <w:rPr>
          <w:rFonts w:asciiTheme="minorEastAsia" w:hAnsiTheme="minorEastAsia" w:hint="eastAsia"/>
          <w:color w:val="000000" w:themeColor="text1"/>
          <w:szCs w:val="21"/>
        </w:rPr>
        <w:t>个</w:t>
      </w:r>
      <w:proofErr w:type="gramEnd"/>
      <w:r>
        <w:rPr>
          <w:rFonts w:asciiTheme="minorEastAsia" w:hAnsiTheme="minorEastAsia" w:hint="eastAsia"/>
          <w:color w:val="000000" w:themeColor="text1"/>
          <w:szCs w:val="21"/>
        </w:rPr>
        <w:t>功率模块故障时（输出短路故障除外），其他功率模块仍可正常工作并能输出UPS系统的额定功率，系统不应转旁路或断电。</w:t>
      </w:r>
    </w:p>
    <w:p w:rsidR="00331012" w:rsidRDefault="00FD4F36">
      <w:pPr>
        <w:pStyle w:val="aa"/>
        <w:numPr>
          <w:ilvl w:val="0"/>
          <w:numId w:val="27"/>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风扇故障时应发出声光告警，并且模块的风扇有</w:t>
      </w:r>
      <w:proofErr w:type="gramStart"/>
      <w:r>
        <w:rPr>
          <w:rFonts w:asciiTheme="minorEastAsia" w:hAnsiTheme="minorEastAsia" w:hint="eastAsia"/>
          <w:color w:val="000000" w:themeColor="text1"/>
          <w:szCs w:val="21"/>
        </w:rPr>
        <w:t>冗</w:t>
      </w:r>
      <w:proofErr w:type="gramEnd"/>
      <w:r>
        <w:rPr>
          <w:rFonts w:asciiTheme="minorEastAsia" w:hAnsiTheme="minorEastAsia" w:hint="eastAsia"/>
          <w:color w:val="000000" w:themeColor="text1"/>
          <w:szCs w:val="21"/>
        </w:rPr>
        <w:t>错设计。</w:t>
      </w:r>
    </w:p>
    <w:p w:rsidR="00331012" w:rsidRDefault="00FD4F36">
      <w:pPr>
        <w:pStyle w:val="aa"/>
        <w:numPr>
          <w:ilvl w:val="0"/>
          <w:numId w:val="27"/>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UPS系统电气性能</w:t>
      </w:r>
    </w:p>
    <w:p w:rsidR="00331012" w:rsidRDefault="00FD4F36">
      <w:pPr>
        <w:pStyle w:val="aa"/>
        <w:numPr>
          <w:ilvl w:val="0"/>
          <w:numId w:val="27"/>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输入电压可变范围：285V至485V,线电压；</w:t>
      </w:r>
    </w:p>
    <w:p w:rsidR="00331012" w:rsidRDefault="00FD4F36">
      <w:pPr>
        <w:pStyle w:val="aa"/>
        <w:numPr>
          <w:ilvl w:val="0"/>
          <w:numId w:val="27"/>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输入功率因数:≥0.95（50%负载），≥0.99（100%负载）；</w:t>
      </w:r>
    </w:p>
    <w:p w:rsidR="00331012" w:rsidRDefault="00FD4F36">
      <w:pPr>
        <w:pStyle w:val="aa"/>
        <w:numPr>
          <w:ilvl w:val="0"/>
          <w:numId w:val="27"/>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 xml:space="preserve"> 3）输入电流失真 </w:t>
      </w:r>
      <w:proofErr w:type="spellStart"/>
      <w:r>
        <w:rPr>
          <w:rFonts w:asciiTheme="minorEastAsia" w:hAnsiTheme="minorEastAsia" w:hint="eastAsia"/>
          <w:color w:val="000000" w:themeColor="text1"/>
          <w:szCs w:val="21"/>
        </w:rPr>
        <w:t>THDi</w:t>
      </w:r>
      <w:proofErr w:type="spellEnd"/>
      <w:r>
        <w:rPr>
          <w:rFonts w:asciiTheme="minorEastAsia" w:hAnsiTheme="minorEastAsia" w:hint="eastAsia"/>
          <w:color w:val="000000" w:themeColor="text1"/>
          <w:szCs w:val="21"/>
        </w:rPr>
        <w:t>：&lt;3%（线性载满载)，&lt;5%（非线性载满载）；</w:t>
      </w:r>
    </w:p>
    <w:p w:rsidR="00331012" w:rsidRDefault="00FD4F36">
      <w:pPr>
        <w:pStyle w:val="aa"/>
        <w:numPr>
          <w:ilvl w:val="0"/>
          <w:numId w:val="27"/>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输出电压精度：静态±1％；</w:t>
      </w:r>
    </w:p>
    <w:p w:rsidR="00331012" w:rsidRDefault="00FD4F36">
      <w:pPr>
        <w:pStyle w:val="aa"/>
        <w:numPr>
          <w:ilvl w:val="0"/>
          <w:numId w:val="27"/>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输出电压波形畸变率：&lt;1%(100%线性载），&lt;4%（100%非线性载）；</w:t>
      </w:r>
    </w:p>
    <w:p w:rsidR="00331012" w:rsidRDefault="00FD4F36">
      <w:pPr>
        <w:pStyle w:val="aa"/>
        <w:numPr>
          <w:ilvl w:val="0"/>
          <w:numId w:val="27"/>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输出功率因素：1；</w:t>
      </w:r>
    </w:p>
    <w:p w:rsidR="00331012" w:rsidRDefault="00FD4F36">
      <w:pPr>
        <w:pStyle w:val="aa"/>
        <w:numPr>
          <w:ilvl w:val="0"/>
          <w:numId w:val="27"/>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输出频率：50Hz±0.5Hz；</w:t>
      </w:r>
    </w:p>
    <w:p w:rsidR="00331012" w:rsidRDefault="00FD4F36">
      <w:pPr>
        <w:pStyle w:val="aa"/>
        <w:numPr>
          <w:ilvl w:val="0"/>
          <w:numId w:val="27"/>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输出电压不平衡度：±3％；</w:t>
      </w:r>
    </w:p>
    <w:p w:rsidR="00331012" w:rsidRDefault="00FD4F36">
      <w:pPr>
        <w:pStyle w:val="aa"/>
        <w:numPr>
          <w:ilvl w:val="0"/>
          <w:numId w:val="27"/>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电压瞬变恢复时间：&lt;60ms；</w:t>
      </w:r>
    </w:p>
    <w:p w:rsidR="00331012" w:rsidRDefault="00FD4F36">
      <w:pPr>
        <w:pStyle w:val="aa"/>
        <w:numPr>
          <w:ilvl w:val="0"/>
          <w:numId w:val="27"/>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相位不平衡度:120±2°（平衡或不平衡负载）；</w:t>
      </w:r>
    </w:p>
    <w:p w:rsidR="00331012" w:rsidRDefault="00FD4F36">
      <w:pPr>
        <w:pStyle w:val="aa"/>
        <w:numPr>
          <w:ilvl w:val="0"/>
          <w:numId w:val="27"/>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市电与电池转换时间：0ms；旁路逆变转换时间：0ms；</w:t>
      </w:r>
    </w:p>
    <w:p w:rsidR="00331012" w:rsidRDefault="00FD4F36">
      <w:pPr>
        <w:pStyle w:val="aa"/>
        <w:numPr>
          <w:ilvl w:val="0"/>
          <w:numId w:val="27"/>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输出电流峰值系数：≥3；</w:t>
      </w:r>
    </w:p>
    <w:p w:rsidR="00331012" w:rsidRDefault="00FD4F36">
      <w:pPr>
        <w:pStyle w:val="aa"/>
        <w:numPr>
          <w:ilvl w:val="0"/>
          <w:numId w:val="27"/>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系统效率：≥95%（100%负载），≥96%（50%负载）；</w:t>
      </w:r>
    </w:p>
    <w:p w:rsidR="00331012" w:rsidRDefault="00FD4F36">
      <w:pPr>
        <w:pStyle w:val="aa"/>
        <w:numPr>
          <w:ilvl w:val="0"/>
          <w:numId w:val="27"/>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功率模块过载能力：输出功率为功率模块额定功率的125%时，≥10min；</w:t>
      </w:r>
    </w:p>
    <w:p w:rsidR="00331012" w:rsidRDefault="00FD4F36">
      <w:pPr>
        <w:pStyle w:val="aa"/>
        <w:numPr>
          <w:ilvl w:val="0"/>
          <w:numId w:val="27"/>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输出电流不均衡度：≤5%</w:t>
      </w:r>
    </w:p>
    <w:p w:rsidR="00331012" w:rsidRDefault="00FD4F36">
      <w:pPr>
        <w:pStyle w:val="aa"/>
        <w:numPr>
          <w:ilvl w:val="0"/>
          <w:numId w:val="27"/>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投标产品的性能参数均以信息产业邮电工业产品质量监督检验中心出具的UPS泰尔检验报告的性能参数为准，提供复印件并加盖原厂鲜章。</w:t>
      </w:r>
    </w:p>
    <w:p w:rsidR="00331012" w:rsidRDefault="00FD4F36">
      <w:pPr>
        <w:pStyle w:val="aa"/>
        <w:numPr>
          <w:ilvl w:val="0"/>
          <w:numId w:val="27"/>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UPS系统应具有人机交互性能，应支持中/英文界面。</w:t>
      </w:r>
    </w:p>
    <w:p w:rsidR="00331012" w:rsidRDefault="00FD4F36">
      <w:pPr>
        <w:pStyle w:val="aa"/>
        <w:numPr>
          <w:ilvl w:val="0"/>
          <w:numId w:val="27"/>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UPS系统应具备RS232或RS485/422、FE(SNMP通讯口)、干接点接口及环境监控传感器接口，并提供与通信接口配套使用的通信线缆和各种告警信号输出端子，通信协议应符合YD/T 1363.3的要求。</w:t>
      </w:r>
    </w:p>
    <w:p w:rsidR="00331012" w:rsidRDefault="00FD4F36">
      <w:pPr>
        <w:pStyle w:val="aa"/>
        <w:numPr>
          <w:ilvl w:val="0"/>
          <w:numId w:val="27"/>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UPS具备完善的电池管理功能：UPS系统应支持电池节数可调（32~44节范围），具有定期对电池组进行自动浮充、均充转换、自动温度补偿、电池组放电及记录功能。</w:t>
      </w:r>
    </w:p>
    <w:p w:rsidR="00331012" w:rsidRDefault="00FD4F36">
      <w:pPr>
        <w:pStyle w:val="aa"/>
        <w:numPr>
          <w:ilvl w:val="0"/>
          <w:numId w:val="27"/>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UPS应具有交流输入过、欠电压、输出短路、过温度、</w:t>
      </w:r>
      <w:proofErr w:type="gramStart"/>
      <w:r>
        <w:rPr>
          <w:rFonts w:asciiTheme="minorEastAsia" w:hAnsiTheme="minorEastAsia" w:hint="eastAsia"/>
          <w:color w:val="000000" w:themeColor="text1"/>
          <w:szCs w:val="21"/>
        </w:rPr>
        <w:t>电池电</w:t>
      </w:r>
      <w:proofErr w:type="gramEnd"/>
      <w:r>
        <w:rPr>
          <w:rFonts w:asciiTheme="minorEastAsia" w:hAnsiTheme="minorEastAsia" w:hint="eastAsia"/>
          <w:color w:val="000000" w:themeColor="text1"/>
          <w:szCs w:val="21"/>
        </w:rPr>
        <w:t>压低、输出过欠压、模块熔断器（或断路器）保护。</w:t>
      </w:r>
    </w:p>
    <w:p w:rsidR="00331012" w:rsidRDefault="00FD4F36">
      <w:pPr>
        <w:pStyle w:val="aa"/>
        <w:numPr>
          <w:ilvl w:val="0"/>
          <w:numId w:val="27"/>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所投标模块化UPS产品须具有技术先进性，同时又必须是成熟应用的产品，请提供不少于10项UPS专利证书复印件，并加盖制造厂商鲜章。</w:t>
      </w:r>
    </w:p>
    <w:p w:rsidR="00331012" w:rsidRDefault="00FD4F36">
      <w:pPr>
        <w:pStyle w:val="aa"/>
        <w:numPr>
          <w:ilvl w:val="0"/>
          <w:numId w:val="27"/>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以上技术规范书提出的是最低限度的技术要求，并未对一切技术细节</w:t>
      </w:r>
      <w:proofErr w:type="gramStart"/>
      <w:r>
        <w:rPr>
          <w:rFonts w:asciiTheme="minorEastAsia" w:hAnsiTheme="minorEastAsia" w:hint="eastAsia"/>
          <w:color w:val="000000" w:themeColor="text1"/>
          <w:szCs w:val="21"/>
        </w:rPr>
        <w:t>作出</w:t>
      </w:r>
      <w:proofErr w:type="gramEnd"/>
      <w:r>
        <w:rPr>
          <w:rFonts w:asciiTheme="minorEastAsia" w:hAnsiTheme="minorEastAsia" w:hint="eastAsia"/>
          <w:color w:val="000000" w:themeColor="text1"/>
          <w:szCs w:val="21"/>
        </w:rPr>
        <w:t>规定，也未充分引述有关标准和规范的条文，投标方应提供符合CQC（政府节能认证）、泰尔认证、抗震报告等，并加盖制造厂商鲜章。</w:t>
      </w:r>
    </w:p>
    <w:p w:rsidR="00331012" w:rsidRDefault="00FD4F36">
      <w:pPr>
        <w:pStyle w:val="a4"/>
        <w:tabs>
          <w:tab w:val="left" w:pos="600"/>
        </w:tabs>
        <w:spacing w:line="400" w:lineRule="exact"/>
        <w:ind w:leftChars="0" w:left="0"/>
        <w:jc w:val="left"/>
        <w:outlineLvl w:val="0"/>
        <w:rPr>
          <w:rFonts w:ascii="宋体" w:hAnsi="宋体"/>
          <w:b/>
          <w:sz w:val="24"/>
        </w:rPr>
      </w:pPr>
      <w:r>
        <w:rPr>
          <w:rFonts w:ascii="宋体" w:hAnsi="宋体" w:hint="eastAsia"/>
          <w:b/>
          <w:sz w:val="24"/>
        </w:rPr>
        <w:t>智能电池管理系统</w:t>
      </w:r>
      <w:r>
        <w:rPr>
          <w:rFonts w:ascii="宋体" w:hAnsi="宋体"/>
          <w:b/>
          <w:sz w:val="24"/>
        </w:rPr>
        <w:t xml:space="preserve"> 1</w:t>
      </w:r>
      <w:r>
        <w:rPr>
          <w:rFonts w:ascii="宋体" w:hAnsi="宋体" w:hint="eastAsia"/>
          <w:b/>
          <w:sz w:val="24"/>
        </w:rPr>
        <w:t>台</w:t>
      </w:r>
    </w:p>
    <w:p w:rsidR="00331012" w:rsidRDefault="00FD4F36">
      <w:pPr>
        <w:pStyle w:val="a4"/>
        <w:tabs>
          <w:tab w:val="left" w:pos="600"/>
        </w:tabs>
        <w:spacing w:line="360" w:lineRule="auto"/>
        <w:ind w:leftChars="0" w:left="0"/>
        <w:outlineLvl w:val="0"/>
        <w:rPr>
          <w:rFonts w:ascii="宋体" w:hAnsi="宋体"/>
          <w:sz w:val="24"/>
        </w:rPr>
      </w:pPr>
      <w:r>
        <w:rPr>
          <w:rFonts w:ascii="宋体" w:hAnsi="宋体" w:hint="eastAsia"/>
          <w:sz w:val="24"/>
        </w:rPr>
        <w:t>一、技术要求</w:t>
      </w:r>
      <w:r w:rsidR="005A67A5">
        <w:rPr>
          <w:rFonts w:ascii="宋体" w:hAnsi="宋体" w:hint="eastAsia"/>
          <w:sz w:val="24"/>
        </w:rPr>
        <w:t>（在以下每项要求后面</w:t>
      </w:r>
      <w:r w:rsidR="005A67A5" w:rsidRPr="00F64A19">
        <w:rPr>
          <w:rFonts w:ascii="宋体" w:hAnsi="宋体" w:hint="eastAsia"/>
          <w:sz w:val="24"/>
        </w:rPr>
        <w:t>注明“满足”或“不满足”</w:t>
      </w:r>
      <w:r w:rsidR="005A67A5">
        <w:rPr>
          <w:rFonts w:ascii="宋体" w:hAnsi="宋体" w:hint="eastAsia"/>
          <w:sz w:val="24"/>
        </w:rPr>
        <w:t>）：</w:t>
      </w:r>
    </w:p>
    <w:p w:rsidR="00331012" w:rsidRDefault="00FD4F36">
      <w:pPr>
        <w:pStyle w:val="aa"/>
        <w:numPr>
          <w:ilvl w:val="0"/>
          <w:numId w:val="28"/>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本项目要求采用电池巡检设备，实时监测单节电池状态。</w:t>
      </w:r>
    </w:p>
    <w:p w:rsidR="00331012" w:rsidRDefault="00FD4F36">
      <w:pPr>
        <w:pStyle w:val="aa"/>
        <w:numPr>
          <w:ilvl w:val="0"/>
          <w:numId w:val="28"/>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为提高电池监控系统的安全性和安装调试的便捷性，电池监测设备数据采集器与数据汇总设备之间采用无线传输，传输协议采用RF_Z等，避免与机房</w:t>
      </w:r>
      <w:proofErr w:type="spellStart"/>
      <w:r>
        <w:rPr>
          <w:rFonts w:asciiTheme="minorEastAsia" w:hAnsiTheme="minorEastAsia" w:hint="eastAsia"/>
          <w:color w:val="000000" w:themeColor="text1"/>
          <w:szCs w:val="21"/>
        </w:rPr>
        <w:t>wifi</w:t>
      </w:r>
      <w:proofErr w:type="spellEnd"/>
      <w:r>
        <w:rPr>
          <w:rFonts w:asciiTheme="minorEastAsia" w:hAnsiTheme="minorEastAsia" w:hint="eastAsia"/>
          <w:color w:val="000000" w:themeColor="text1"/>
          <w:szCs w:val="21"/>
        </w:rPr>
        <w:t>等无线信号干扰，请投标人提供蓄电池单体检测的组网图。</w:t>
      </w:r>
    </w:p>
    <w:p w:rsidR="00331012" w:rsidRDefault="00FD4F36">
      <w:pPr>
        <w:pStyle w:val="aa"/>
        <w:numPr>
          <w:ilvl w:val="0"/>
          <w:numId w:val="28"/>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电池检测系统中采集器测量单节电池工作参数，通过无线连接传送到上级信息收集器</w:t>
      </w:r>
      <w:r>
        <w:rPr>
          <w:rFonts w:asciiTheme="minorEastAsia" w:hAnsiTheme="minorEastAsia" w:hint="eastAsia"/>
          <w:color w:val="000000" w:themeColor="text1"/>
          <w:szCs w:val="21"/>
        </w:rPr>
        <w:lastRenderedPageBreak/>
        <w:t>中。信息收集器可直接</w:t>
      </w:r>
      <w:proofErr w:type="gramStart"/>
      <w:r>
        <w:rPr>
          <w:rFonts w:asciiTheme="minorEastAsia" w:hAnsiTheme="minorEastAsia" w:hint="eastAsia"/>
          <w:color w:val="000000" w:themeColor="text1"/>
          <w:szCs w:val="21"/>
        </w:rPr>
        <w:t>接</w:t>
      </w:r>
      <w:proofErr w:type="gramEnd"/>
      <w:r>
        <w:rPr>
          <w:rFonts w:asciiTheme="minorEastAsia" w:hAnsiTheme="minorEastAsia" w:hint="eastAsia"/>
          <w:color w:val="000000" w:themeColor="text1"/>
          <w:szCs w:val="21"/>
        </w:rPr>
        <w:t>UPS，或接</w:t>
      </w:r>
      <w:proofErr w:type="gramStart"/>
      <w:r>
        <w:rPr>
          <w:rFonts w:asciiTheme="minorEastAsia" w:hAnsiTheme="minorEastAsia" w:hint="eastAsia"/>
          <w:color w:val="000000" w:themeColor="text1"/>
          <w:szCs w:val="21"/>
        </w:rPr>
        <w:t>机房动环监控系统</w:t>
      </w:r>
      <w:proofErr w:type="gramEnd"/>
      <w:r>
        <w:rPr>
          <w:rFonts w:asciiTheme="minorEastAsia" w:hAnsiTheme="minorEastAsia" w:hint="eastAsia"/>
          <w:color w:val="000000" w:themeColor="text1"/>
          <w:szCs w:val="21"/>
        </w:rPr>
        <w:t>，通过UPS或网管显示并统计各单节电池状态信息。</w:t>
      </w:r>
    </w:p>
    <w:p w:rsidR="00331012" w:rsidRDefault="00FD4F36">
      <w:pPr>
        <w:pStyle w:val="aa"/>
        <w:numPr>
          <w:ilvl w:val="0"/>
          <w:numId w:val="28"/>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监测系统仅用于监测电池，而不应以任何方式影响电池工作，包括监测系统本身出现故障时，均不应对电池及UPS设备产生干扰。</w:t>
      </w:r>
    </w:p>
    <w:p w:rsidR="00331012" w:rsidRDefault="00FD4F36">
      <w:pPr>
        <w:pStyle w:val="aa"/>
        <w:numPr>
          <w:ilvl w:val="0"/>
          <w:numId w:val="28"/>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监测系统能够实时检测电池组中所有单体的电池性能包括浮充电压、放电电压、内阻及温度等，以确保准确定位有问题的电池。</w:t>
      </w:r>
    </w:p>
    <w:p w:rsidR="00331012" w:rsidRDefault="00FD4F36">
      <w:pPr>
        <w:pStyle w:val="aa"/>
        <w:numPr>
          <w:ilvl w:val="0"/>
          <w:numId w:val="28"/>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准确评估电池的寿命情况和充放电情况。</w:t>
      </w:r>
    </w:p>
    <w:p w:rsidR="00331012" w:rsidRDefault="00FD4F36">
      <w:pPr>
        <w:pStyle w:val="aa"/>
        <w:numPr>
          <w:ilvl w:val="0"/>
          <w:numId w:val="28"/>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可准确识别电池组中的落后单体电池。</w:t>
      </w:r>
    </w:p>
    <w:p w:rsidR="00331012" w:rsidRDefault="00FD4F36">
      <w:pPr>
        <w:pStyle w:val="aa"/>
        <w:numPr>
          <w:ilvl w:val="0"/>
          <w:numId w:val="28"/>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可识别电池端子松动、电池端子过温异常，并可控制电池开关脱扣。</w:t>
      </w:r>
    </w:p>
    <w:p w:rsidR="00331012" w:rsidRDefault="00FD4F36">
      <w:pPr>
        <w:pStyle w:val="aa"/>
        <w:numPr>
          <w:ilvl w:val="0"/>
          <w:numId w:val="28"/>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支持WEB 界面显示，支持北向FE 和RS485 通信，支持第三方网管。</w:t>
      </w:r>
    </w:p>
    <w:p w:rsidR="00331012" w:rsidRDefault="00FD4F36">
      <w:pPr>
        <w:pStyle w:val="aa"/>
        <w:numPr>
          <w:ilvl w:val="0"/>
          <w:numId w:val="28"/>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支持电流偏流、健康状况异常、充电过流、电池开关盒未接、电池开关盒脱扣、充电电压不一致、放电电压不一致电池组告警功能。</w:t>
      </w:r>
    </w:p>
    <w:p w:rsidR="00331012" w:rsidRDefault="00FD4F36">
      <w:pPr>
        <w:pStyle w:val="aa"/>
        <w:numPr>
          <w:ilvl w:val="0"/>
          <w:numId w:val="28"/>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支持内阻异常、单节电池落后、单节电池高温、单节电池端子松脱、单节电池异常、休眠电压不一致、电池过压保护告警功能。</w:t>
      </w:r>
    </w:p>
    <w:p w:rsidR="00331012" w:rsidRDefault="00FD4F36">
      <w:pPr>
        <w:pStyle w:val="aa"/>
        <w:numPr>
          <w:ilvl w:val="0"/>
          <w:numId w:val="28"/>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每节电池配备的信息采集器可与电池一起安装，放置于电池架或电池柜内，以节省机房动力间占地面积。</w:t>
      </w:r>
    </w:p>
    <w:p w:rsidR="00331012" w:rsidRDefault="00FD4F36">
      <w:pPr>
        <w:pStyle w:val="a4"/>
        <w:tabs>
          <w:tab w:val="left" w:pos="600"/>
        </w:tabs>
        <w:spacing w:line="400" w:lineRule="exact"/>
        <w:ind w:leftChars="0" w:left="0"/>
        <w:jc w:val="left"/>
        <w:outlineLvl w:val="0"/>
        <w:rPr>
          <w:rFonts w:ascii="宋体" w:hAnsi="宋体"/>
          <w:b/>
          <w:sz w:val="24"/>
        </w:rPr>
      </w:pPr>
      <w:r>
        <w:rPr>
          <w:rFonts w:ascii="宋体" w:hAnsi="宋体" w:hint="eastAsia"/>
          <w:b/>
          <w:sz w:val="24"/>
        </w:rPr>
        <w:t>蓄电池</w:t>
      </w:r>
      <w:r>
        <w:rPr>
          <w:rFonts w:ascii="宋体" w:hAnsi="宋体"/>
          <w:b/>
          <w:sz w:val="24"/>
        </w:rPr>
        <w:t xml:space="preserve"> 120</w:t>
      </w:r>
      <w:r>
        <w:rPr>
          <w:rFonts w:ascii="宋体" w:hAnsi="宋体" w:hint="eastAsia"/>
          <w:b/>
          <w:sz w:val="24"/>
        </w:rPr>
        <w:t>只</w:t>
      </w:r>
    </w:p>
    <w:p w:rsidR="00331012" w:rsidRDefault="00FD4F36">
      <w:pPr>
        <w:pStyle w:val="a4"/>
        <w:tabs>
          <w:tab w:val="left" w:pos="600"/>
        </w:tabs>
        <w:spacing w:line="360" w:lineRule="auto"/>
        <w:ind w:leftChars="0" w:left="0"/>
        <w:outlineLvl w:val="0"/>
        <w:rPr>
          <w:rFonts w:ascii="宋体" w:hAnsi="宋体"/>
          <w:sz w:val="24"/>
        </w:rPr>
      </w:pPr>
      <w:r>
        <w:rPr>
          <w:rFonts w:ascii="宋体" w:hAnsi="宋体" w:hint="eastAsia"/>
          <w:sz w:val="24"/>
        </w:rPr>
        <w:t>一、基本要求</w:t>
      </w:r>
    </w:p>
    <w:p w:rsidR="00331012" w:rsidRDefault="00FD4F36">
      <w:pPr>
        <w:pStyle w:val="aa"/>
        <w:numPr>
          <w:ilvl w:val="0"/>
          <w:numId w:val="29"/>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要求蓄电池类型为免维护铅酸蓄电池，蓄电池浮</w:t>
      </w:r>
      <w:proofErr w:type="gramStart"/>
      <w:r>
        <w:rPr>
          <w:rFonts w:asciiTheme="minorEastAsia" w:hAnsiTheme="minorEastAsia" w:hint="eastAsia"/>
          <w:color w:val="000000" w:themeColor="text1"/>
          <w:szCs w:val="21"/>
        </w:rPr>
        <w:t>充设计</w:t>
      </w:r>
      <w:proofErr w:type="gramEnd"/>
      <w:r>
        <w:rPr>
          <w:rFonts w:asciiTheme="minorEastAsia" w:hAnsiTheme="minorEastAsia" w:hint="eastAsia"/>
          <w:color w:val="000000" w:themeColor="text1"/>
          <w:szCs w:val="21"/>
        </w:rPr>
        <w:t>寿命为10年。</w:t>
      </w:r>
    </w:p>
    <w:p w:rsidR="00331012" w:rsidRDefault="00FD4F36">
      <w:pPr>
        <w:pStyle w:val="aa"/>
        <w:numPr>
          <w:ilvl w:val="0"/>
          <w:numId w:val="29"/>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蓄电池规格：单体12V，容量</w:t>
      </w:r>
      <w:r>
        <w:rPr>
          <w:rFonts w:asciiTheme="minorEastAsia" w:hAnsiTheme="minorEastAsia"/>
          <w:color w:val="000000" w:themeColor="text1"/>
          <w:szCs w:val="21"/>
        </w:rPr>
        <w:t>2</w:t>
      </w:r>
      <w:r>
        <w:rPr>
          <w:rFonts w:asciiTheme="minorEastAsia" w:hAnsiTheme="minorEastAsia" w:hint="eastAsia"/>
          <w:color w:val="000000" w:themeColor="text1"/>
          <w:szCs w:val="21"/>
        </w:rPr>
        <w:t>00AH。</w:t>
      </w:r>
    </w:p>
    <w:p w:rsidR="00331012" w:rsidRDefault="00FD4F36">
      <w:pPr>
        <w:spacing w:line="360" w:lineRule="auto"/>
        <w:outlineLvl w:val="0"/>
        <w:rPr>
          <w:rFonts w:ascii="宋体" w:hAnsi="宋体"/>
          <w:sz w:val="24"/>
          <w:szCs w:val="24"/>
        </w:rPr>
      </w:pPr>
      <w:r>
        <w:rPr>
          <w:rFonts w:ascii="宋体" w:hAnsi="宋体" w:hint="eastAsia"/>
          <w:sz w:val="24"/>
        </w:rPr>
        <w:t>二、技术要求</w:t>
      </w:r>
      <w:r w:rsidR="005A67A5">
        <w:rPr>
          <w:rFonts w:ascii="宋体" w:hAnsi="宋体" w:hint="eastAsia"/>
          <w:sz w:val="24"/>
        </w:rPr>
        <w:t>（在以下每项要求后面</w:t>
      </w:r>
      <w:r w:rsidR="005A67A5" w:rsidRPr="00F64A19">
        <w:rPr>
          <w:rFonts w:ascii="宋体" w:hAnsi="宋体" w:hint="eastAsia"/>
          <w:sz w:val="24"/>
        </w:rPr>
        <w:t>注明“满足”或“不满足”</w:t>
      </w:r>
      <w:r w:rsidR="005A67A5">
        <w:rPr>
          <w:rFonts w:ascii="宋体" w:hAnsi="宋体" w:hint="eastAsia"/>
          <w:sz w:val="24"/>
        </w:rPr>
        <w:t>）：</w:t>
      </w:r>
    </w:p>
    <w:p w:rsidR="00331012" w:rsidRDefault="00FD4F36">
      <w:pPr>
        <w:pStyle w:val="aa"/>
        <w:numPr>
          <w:ilvl w:val="0"/>
          <w:numId w:val="30"/>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蓄电池性能指标不低于《固定型阀控密封式铅酸蓄电池》GB/T19638.2-2005的要求。</w:t>
      </w:r>
    </w:p>
    <w:p w:rsidR="00331012" w:rsidRDefault="00FD4F36">
      <w:pPr>
        <w:pStyle w:val="aa"/>
        <w:numPr>
          <w:ilvl w:val="0"/>
          <w:numId w:val="30"/>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运行温度范围：20℃至25℃，储存温度范围：-15℃至50℃。</w:t>
      </w:r>
    </w:p>
    <w:p w:rsidR="00331012" w:rsidRDefault="00FD4F36">
      <w:pPr>
        <w:pStyle w:val="aa"/>
        <w:numPr>
          <w:ilvl w:val="0"/>
          <w:numId w:val="30"/>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正、负极端子有明显标志，便于连接；</w:t>
      </w:r>
    </w:p>
    <w:p w:rsidR="00331012" w:rsidRDefault="00FD4F36">
      <w:pPr>
        <w:pStyle w:val="aa"/>
        <w:numPr>
          <w:ilvl w:val="0"/>
          <w:numId w:val="30"/>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外观不得有变形、漏液、裂纹及污迹，标志要清晰；</w:t>
      </w:r>
    </w:p>
    <w:p w:rsidR="00331012" w:rsidRDefault="00FD4F36">
      <w:pPr>
        <w:pStyle w:val="aa"/>
        <w:numPr>
          <w:ilvl w:val="0"/>
          <w:numId w:val="30"/>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蓄电池在正常浮充工作过程中应无酸雾逸出。</w:t>
      </w:r>
    </w:p>
    <w:p w:rsidR="00331012" w:rsidRDefault="00FD4F36">
      <w:pPr>
        <w:pStyle w:val="a4"/>
        <w:tabs>
          <w:tab w:val="left" w:pos="600"/>
        </w:tabs>
        <w:spacing w:line="400" w:lineRule="exact"/>
        <w:ind w:leftChars="0" w:left="0"/>
        <w:jc w:val="left"/>
        <w:outlineLvl w:val="0"/>
        <w:rPr>
          <w:rFonts w:ascii="宋体" w:hAnsi="宋体"/>
          <w:b/>
          <w:sz w:val="24"/>
        </w:rPr>
      </w:pPr>
      <w:r>
        <w:rPr>
          <w:rFonts w:ascii="宋体" w:hAnsi="宋体" w:hint="eastAsia"/>
          <w:b/>
          <w:sz w:val="24"/>
        </w:rPr>
        <w:t xml:space="preserve">蓄电池架 </w:t>
      </w:r>
      <w:r>
        <w:rPr>
          <w:rFonts w:ascii="宋体" w:hAnsi="宋体"/>
          <w:b/>
          <w:sz w:val="24"/>
        </w:rPr>
        <w:t xml:space="preserve">  3</w:t>
      </w:r>
      <w:r>
        <w:rPr>
          <w:rFonts w:ascii="宋体" w:hAnsi="宋体" w:hint="eastAsia"/>
          <w:b/>
          <w:sz w:val="24"/>
        </w:rPr>
        <w:t>套</w:t>
      </w:r>
    </w:p>
    <w:p w:rsidR="00331012" w:rsidRDefault="00FD4F36">
      <w:pPr>
        <w:pStyle w:val="a4"/>
        <w:tabs>
          <w:tab w:val="left" w:pos="600"/>
        </w:tabs>
        <w:spacing w:line="360" w:lineRule="auto"/>
        <w:ind w:leftChars="0" w:left="0"/>
        <w:outlineLvl w:val="0"/>
        <w:rPr>
          <w:rFonts w:ascii="宋体" w:hAnsi="宋体"/>
          <w:sz w:val="24"/>
        </w:rPr>
      </w:pPr>
      <w:r>
        <w:rPr>
          <w:rFonts w:ascii="宋体" w:hAnsi="宋体" w:hint="eastAsia"/>
          <w:sz w:val="24"/>
        </w:rPr>
        <w:t>一、基本要求</w:t>
      </w:r>
    </w:p>
    <w:p w:rsidR="00331012" w:rsidRDefault="00FD4F36">
      <w:pPr>
        <w:pStyle w:val="aa"/>
        <w:numPr>
          <w:ilvl w:val="0"/>
          <w:numId w:val="31"/>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每个电池架可安装40只</w:t>
      </w:r>
      <w:r>
        <w:rPr>
          <w:rFonts w:asciiTheme="minorEastAsia" w:hAnsiTheme="minorEastAsia"/>
          <w:color w:val="000000" w:themeColor="text1"/>
          <w:szCs w:val="21"/>
        </w:rPr>
        <w:t>2</w:t>
      </w:r>
      <w:r>
        <w:rPr>
          <w:rFonts w:asciiTheme="minorEastAsia" w:hAnsiTheme="minorEastAsia" w:hint="eastAsia"/>
          <w:color w:val="000000" w:themeColor="text1"/>
          <w:szCs w:val="21"/>
        </w:rPr>
        <w:t>00AH电池，配置电池内部线束</w:t>
      </w:r>
    </w:p>
    <w:p w:rsidR="00331012" w:rsidRDefault="00FD4F36">
      <w:pPr>
        <w:pStyle w:val="a4"/>
        <w:tabs>
          <w:tab w:val="left" w:pos="600"/>
        </w:tabs>
        <w:spacing w:line="400" w:lineRule="exact"/>
        <w:ind w:leftChars="0" w:left="0"/>
        <w:jc w:val="left"/>
        <w:outlineLvl w:val="0"/>
        <w:rPr>
          <w:rFonts w:ascii="宋体" w:hAnsi="宋体"/>
          <w:b/>
          <w:sz w:val="24"/>
        </w:rPr>
      </w:pPr>
      <w:r>
        <w:rPr>
          <w:rFonts w:ascii="宋体" w:hAnsi="宋体" w:hint="eastAsia"/>
          <w:b/>
          <w:sz w:val="24"/>
        </w:rPr>
        <w:t>电池开关盒</w:t>
      </w:r>
      <w:r>
        <w:rPr>
          <w:rFonts w:ascii="宋体" w:hAnsi="宋体"/>
          <w:b/>
          <w:sz w:val="24"/>
        </w:rPr>
        <w:t xml:space="preserve"> 3</w:t>
      </w:r>
      <w:r>
        <w:rPr>
          <w:rFonts w:ascii="宋体" w:hAnsi="宋体" w:hint="eastAsia"/>
          <w:b/>
          <w:sz w:val="24"/>
        </w:rPr>
        <w:t>个</w:t>
      </w:r>
    </w:p>
    <w:p w:rsidR="00331012" w:rsidRDefault="00FD4F36">
      <w:pPr>
        <w:pStyle w:val="a4"/>
        <w:tabs>
          <w:tab w:val="left" w:pos="600"/>
        </w:tabs>
        <w:spacing w:line="360" w:lineRule="auto"/>
        <w:ind w:leftChars="0" w:left="0"/>
        <w:outlineLvl w:val="0"/>
        <w:rPr>
          <w:rFonts w:ascii="宋体" w:hAnsi="宋体"/>
          <w:sz w:val="24"/>
        </w:rPr>
      </w:pPr>
      <w:r>
        <w:rPr>
          <w:rFonts w:ascii="宋体" w:hAnsi="宋体" w:hint="eastAsia"/>
          <w:sz w:val="24"/>
        </w:rPr>
        <w:t>一、基本要求</w:t>
      </w:r>
    </w:p>
    <w:p w:rsidR="00331012" w:rsidRDefault="00FD4F36">
      <w:pPr>
        <w:pStyle w:val="aa"/>
        <w:numPr>
          <w:ilvl w:val="0"/>
          <w:numId w:val="32"/>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400A直流断路器，支持远程自动脱扣功能</w:t>
      </w:r>
    </w:p>
    <w:p w:rsidR="00331012" w:rsidRDefault="00FD4F36">
      <w:pPr>
        <w:pStyle w:val="a4"/>
        <w:tabs>
          <w:tab w:val="left" w:pos="600"/>
        </w:tabs>
        <w:spacing w:line="400" w:lineRule="exact"/>
        <w:ind w:leftChars="0" w:left="0"/>
        <w:jc w:val="left"/>
        <w:outlineLvl w:val="0"/>
        <w:rPr>
          <w:rFonts w:ascii="宋体" w:hAnsi="宋体"/>
          <w:b/>
          <w:sz w:val="24"/>
        </w:rPr>
      </w:pPr>
      <w:r>
        <w:rPr>
          <w:rFonts w:ascii="宋体" w:hAnsi="宋体" w:hint="eastAsia"/>
          <w:b/>
          <w:sz w:val="24"/>
        </w:rPr>
        <w:t>电池汇流盒</w:t>
      </w:r>
      <w:r>
        <w:rPr>
          <w:rFonts w:ascii="宋体" w:hAnsi="宋体"/>
          <w:b/>
          <w:sz w:val="24"/>
        </w:rPr>
        <w:t xml:space="preserve"> 1</w:t>
      </w:r>
      <w:r>
        <w:rPr>
          <w:rFonts w:ascii="宋体" w:hAnsi="宋体" w:hint="eastAsia"/>
          <w:b/>
          <w:sz w:val="24"/>
        </w:rPr>
        <w:t>个</w:t>
      </w:r>
    </w:p>
    <w:p w:rsidR="00331012" w:rsidRDefault="00FD4F36">
      <w:pPr>
        <w:pStyle w:val="a4"/>
        <w:tabs>
          <w:tab w:val="left" w:pos="600"/>
        </w:tabs>
        <w:spacing w:line="360" w:lineRule="auto"/>
        <w:ind w:leftChars="0" w:left="0"/>
        <w:outlineLvl w:val="0"/>
        <w:rPr>
          <w:rFonts w:ascii="宋体" w:hAnsi="宋体"/>
          <w:sz w:val="24"/>
        </w:rPr>
      </w:pPr>
      <w:r>
        <w:rPr>
          <w:rFonts w:ascii="宋体" w:hAnsi="宋体" w:hint="eastAsia"/>
          <w:sz w:val="24"/>
        </w:rPr>
        <w:t>一、基本要求</w:t>
      </w:r>
    </w:p>
    <w:p w:rsidR="00331012" w:rsidRDefault="00FD4F36">
      <w:pPr>
        <w:pStyle w:val="aa"/>
        <w:numPr>
          <w:ilvl w:val="0"/>
          <w:numId w:val="33"/>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 xml:space="preserve"> </w:t>
      </w:r>
      <w:r>
        <w:rPr>
          <w:rFonts w:asciiTheme="minorEastAsia" w:hAnsiTheme="minorEastAsia"/>
          <w:color w:val="000000" w:themeColor="text1"/>
          <w:szCs w:val="21"/>
        </w:rPr>
        <w:t>630A-750VDC</w:t>
      </w:r>
    </w:p>
    <w:p w:rsidR="00331012" w:rsidRDefault="00FD4F36">
      <w:pPr>
        <w:pStyle w:val="a4"/>
        <w:tabs>
          <w:tab w:val="left" w:pos="600"/>
        </w:tabs>
        <w:spacing w:line="400" w:lineRule="exact"/>
        <w:ind w:leftChars="0" w:left="0"/>
        <w:jc w:val="left"/>
        <w:outlineLvl w:val="0"/>
        <w:rPr>
          <w:rFonts w:ascii="宋体" w:hAnsi="宋体"/>
          <w:b/>
          <w:sz w:val="24"/>
        </w:rPr>
      </w:pPr>
      <w:r>
        <w:rPr>
          <w:rFonts w:ascii="宋体" w:hAnsi="宋体" w:hint="eastAsia"/>
          <w:b/>
          <w:sz w:val="24"/>
        </w:rPr>
        <w:t>配电室精密空调</w:t>
      </w:r>
      <w:r>
        <w:rPr>
          <w:rFonts w:ascii="宋体" w:hAnsi="宋体"/>
          <w:b/>
          <w:sz w:val="24"/>
        </w:rPr>
        <w:t xml:space="preserve"> 1</w:t>
      </w:r>
      <w:r>
        <w:rPr>
          <w:rFonts w:ascii="宋体" w:hAnsi="宋体" w:hint="eastAsia"/>
          <w:b/>
          <w:sz w:val="24"/>
        </w:rPr>
        <w:t>台</w:t>
      </w:r>
    </w:p>
    <w:p w:rsidR="00331012" w:rsidRDefault="00FD4F36">
      <w:pPr>
        <w:pStyle w:val="a4"/>
        <w:tabs>
          <w:tab w:val="left" w:pos="600"/>
        </w:tabs>
        <w:spacing w:line="360" w:lineRule="auto"/>
        <w:ind w:leftChars="0" w:left="0"/>
        <w:outlineLvl w:val="0"/>
        <w:rPr>
          <w:rFonts w:ascii="宋体" w:hAnsi="宋体"/>
          <w:sz w:val="24"/>
        </w:rPr>
      </w:pPr>
      <w:r>
        <w:rPr>
          <w:rFonts w:ascii="宋体" w:hAnsi="宋体" w:hint="eastAsia"/>
          <w:sz w:val="24"/>
        </w:rPr>
        <w:t>一、基本要求</w:t>
      </w:r>
    </w:p>
    <w:p w:rsidR="00331012" w:rsidRDefault="00FD4F36">
      <w:pPr>
        <w:pStyle w:val="aa"/>
        <w:numPr>
          <w:ilvl w:val="0"/>
          <w:numId w:val="34"/>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lastRenderedPageBreak/>
        <w:t>空调类型：风冷</w:t>
      </w:r>
      <w:proofErr w:type="gramStart"/>
      <w:r>
        <w:rPr>
          <w:rFonts w:asciiTheme="minorEastAsia" w:hAnsiTheme="minorEastAsia" w:hint="eastAsia"/>
          <w:color w:val="000000" w:themeColor="text1"/>
          <w:szCs w:val="21"/>
        </w:rPr>
        <w:t>房间级</w:t>
      </w:r>
      <w:proofErr w:type="gramEnd"/>
      <w:r>
        <w:rPr>
          <w:rFonts w:asciiTheme="minorEastAsia" w:hAnsiTheme="minorEastAsia" w:hint="eastAsia"/>
          <w:color w:val="000000" w:themeColor="text1"/>
          <w:szCs w:val="21"/>
        </w:rPr>
        <w:t>精密空调，上送风，</w:t>
      </w:r>
      <w:proofErr w:type="gramStart"/>
      <w:r>
        <w:rPr>
          <w:rFonts w:asciiTheme="minorEastAsia" w:hAnsiTheme="minorEastAsia" w:hint="eastAsia"/>
          <w:color w:val="000000" w:themeColor="text1"/>
          <w:szCs w:val="21"/>
        </w:rPr>
        <w:t>总冷量</w:t>
      </w:r>
      <w:proofErr w:type="gramEnd"/>
      <w:r>
        <w:rPr>
          <w:rFonts w:asciiTheme="minorEastAsia" w:hAnsiTheme="minorEastAsia" w:hint="eastAsia"/>
          <w:color w:val="000000" w:themeColor="text1"/>
          <w:szCs w:val="21"/>
        </w:rPr>
        <w:t>≥12.5kW，显冷量≥11.7kW,风量≥3500m3/h。</w:t>
      </w:r>
    </w:p>
    <w:p w:rsidR="00331012" w:rsidRDefault="00FD4F36">
      <w:pPr>
        <w:pStyle w:val="aa"/>
        <w:numPr>
          <w:ilvl w:val="0"/>
          <w:numId w:val="34"/>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精密空调应能按要求自动调节室内温度,回风温度调节范围+18℃~ +32℃，温度调节精度±1℃、温度变化率&lt; 5℃/小时，湿度调节范围20% ~ 80%RH，湿度调节精度±5 %RH。</w:t>
      </w:r>
    </w:p>
    <w:p w:rsidR="00331012" w:rsidRDefault="00FD4F36">
      <w:pPr>
        <w:spacing w:line="360" w:lineRule="auto"/>
        <w:outlineLvl w:val="0"/>
        <w:rPr>
          <w:rFonts w:ascii="宋体" w:hAnsi="宋体"/>
          <w:sz w:val="24"/>
          <w:szCs w:val="24"/>
        </w:rPr>
      </w:pPr>
      <w:r>
        <w:rPr>
          <w:rFonts w:ascii="宋体" w:hAnsi="宋体" w:hint="eastAsia"/>
          <w:sz w:val="24"/>
        </w:rPr>
        <w:t>二、技术要求</w:t>
      </w:r>
      <w:r w:rsidR="005A67A5">
        <w:rPr>
          <w:rFonts w:ascii="宋体" w:hAnsi="宋体" w:hint="eastAsia"/>
          <w:sz w:val="24"/>
        </w:rPr>
        <w:t>（在以下每项要求后面</w:t>
      </w:r>
      <w:r w:rsidR="005A67A5" w:rsidRPr="00F64A19">
        <w:rPr>
          <w:rFonts w:ascii="宋体" w:hAnsi="宋体" w:hint="eastAsia"/>
          <w:sz w:val="24"/>
        </w:rPr>
        <w:t>注明“满足”或“不满足”</w:t>
      </w:r>
      <w:r w:rsidR="005A67A5">
        <w:rPr>
          <w:rFonts w:ascii="宋体" w:hAnsi="宋体" w:hint="eastAsia"/>
          <w:sz w:val="24"/>
        </w:rPr>
        <w:t>）：</w:t>
      </w:r>
    </w:p>
    <w:p w:rsidR="00331012" w:rsidRDefault="00FD4F36">
      <w:pPr>
        <w:pStyle w:val="aa"/>
        <w:numPr>
          <w:ilvl w:val="0"/>
          <w:numId w:val="35"/>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采用直流变频压缩机、EC风机，冷量可在30%-100%无极调节，按需输出冷量，精确控温，大幅降低能耗，为用户节能。</w:t>
      </w:r>
    </w:p>
    <w:p w:rsidR="00331012" w:rsidRDefault="00FD4F36">
      <w:pPr>
        <w:pStyle w:val="aa"/>
        <w:numPr>
          <w:ilvl w:val="0"/>
          <w:numId w:val="35"/>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机组应具备采用节能型加湿方式，</w:t>
      </w:r>
      <w:proofErr w:type="gramStart"/>
      <w:r>
        <w:rPr>
          <w:rFonts w:asciiTheme="minorEastAsia" w:hAnsiTheme="minorEastAsia" w:hint="eastAsia"/>
          <w:color w:val="000000" w:themeColor="text1"/>
          <w:szCs w:val="21"/>
        </w:rPr>
        <w:t>加湿量不</w:t>
      </w:r>
      <w:proofErr w:type="gramEnd"/>
      <w:r>
        <w:rPr>
          <w:rFonts w:asciiTheme="minorEastAsia" w:hAnsiTheme="minorEastAsia" w:hint="eastAsia"/>
          <w:color w:val="000000" w:themeColor="text1"/>
          <w:szCs w:val="21"/>
        </w:rPr>
        <w:t>小于3kg/h，同时加湿功率不大于50W（提供第三方报告关键页参数证明），以降低机组功耗。</w:t>
      </w:r>
    </w:p>
    <w:p w:rsidR="00331012" w:rsidRDefault="00FD4F36">
      <w:pPr>
        <w:pStyle w:val="aa"/>
        <w:numPr>
          <w:ilvl w:val="0"/>
          <w:numId w:val="35"/>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精密空调控制器应采用不低于3.0英寸LCD屏，人机交互好。</w:t>
      </w:r>
    </w:p>
    <w:p w:rsidR="00331012" w:rsidRDefault="00FD4F36">
      <w:pPr>
        <w:pStyle w:val="aa"/>
        <w:numPr>
          <w:ilvl w:val="0"/>
          <w:numId w:val="35"/>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具备联动与群控功能，同一区域可以将不低于30套机组进行统一控制管理。每台机组控制器均可作为主控机组，控制功能包括：1）备份：备份自动切换功能，当群组中机组发生故障时，备份机组自动投入运行，提高空调系统的可靠性； 2）轮巡：定时切换备份机组 ；3）层叠：根据机房内热负荷的变化，自动控制机组中空调机的运行数量，及时响应需求，消除热点，达到节能的目的 4）避免竞争运行：避免同一机房内多台空调机同时运行在相反的运行状态（制冷/加热、加湿/除湿），达到节能的目的。</w:t>
      </w:r>
    </w:p>
    <w:p w:rsidR="00331012" w:rsidRDefault="00FD4F36">
      <w:pPr>
        <w:pStyle w:val="aa"/>
        <w:numPr>
          <w:ilvl w:val="0"/>
          <w:numId w:val="35"/>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空调应具有RS485接口，对系统进行远程巡检和参数的设置，及提供Modbus协议，以接入机房环境监控系统，降低服务成本</w:t>
      </w:r>
    </w:p>
    <w:p w:rsidR="00331012" w:rsidRDefault="00FD4F36">
      <w:pPr>
        <w:pStyle w:val="aa"/>
        <w:numPr>
          <w:ilvl w:val="0"/>
          <w:numId w:val="35"/>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机组应具备不低于6kV防雷滤波规格，在极端浪</w:t>
      </w:r>
      <w:proofErr w:type="gramStart"/>
      <w:r>
        <w:rPr>
          <w:rFonts w:asciiTheme="minorEastAsia" w:hAnsiTheme="minorEastAsia" w:hint="eastAsia"/>
          <w:color w:val="000000" w:themeColor="text1"/>
          <w:szCs w:val="21"/>
        </w:rPr>
        <w:t>涌条件</w:t>
      </w:r>
      <w:proofErr w:type="gramEnd"/>
      <w:r>
        <w:rPr>
          <w:rFonts w:asciiTheme="minorEastAsia" w:hAnsiTheme="minorEastAsia" w:hint="eastAsia"/>
          <w:color w:val="000000" w:themeColor="text1"/>
          <w:szCs w:val="21"/>
        </w:rPr>
        <w:t>下更加安全可靠。</w:t>
      </w:r>
    </w:p>
    <w:p w:rsidR="00331012" w:rsidRDefault="00FD4F36">
      <w:pPr>
        <w:pStyle w:val="aa"/>
        <w:numPr>
          <w:ilvl w:val="0"/>
          <w:numId w:val="35"/>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提供节能产品认证证书（CQC）、3C认证证书、8,9烈度抗震认证证书。</w:t>
      </w:r>
    </w:p>
    <w:p w:rsidR="00331012" w:rsidRDefault="00FD4F36">
      <w:pPr>
        <w:pStyle w:val="a4"/>
        <w:tabs>
          <w:tab w:val="left" w:pos="600"/>
        </w:tabs>
        <w:spacing w:line="400" w:lineRule="exact"/>
        <w:ind w:leftChars="0" w:left="0"/>
        <w:jc w:val="left"/>
        <w:outlineLvl w:val="0"/>
        <w:rPr>
          <w:rFonts w:ascii="宋体" w:hAnsi="宋体"/>
          <w:b/>
          <w:sz w:val="24"/>
        </w:rPr>
      </w:pPr>
      <w:r>
        <w:rPr>
          <w:rFonts w:ascii="宋体" w:hAnsi="宋体" w:hint="eastAsia"/>
          <w:b/>
          <w:sz w:val="24"/>
        </w:rPr>
        <w:t>空调辅料</w:t>
      </w:r>
      <w:r>
        <w:rPr>
          <w:rFonts w:ascii="宋体" w:hAnsi="宋体"/>
          <w:b/>
          <w:sz w:val="24"/>
        </w:rPr>
        <w:t xml:space="preserve"> 1</w:t>
      </w:r>
      <w:r>
        <w:rPr>
          <w:rFonts w:ascii="宋体" w:hAnsi="宋体" w:hint="eastAsia"/>
          <w:b/>
          <w:sz w:val="24"/>
        </w:rPr>
        <w:t>套</w:t>
      </w:r>
    </w:p>
    <w:p w:rsidR="00331012" w:rsidRDefault="00FD4F36">
      <w:pPr>
        <w:pStyle w:val="a4"/>
        <w:tabs>
          <w:tab w:val="left" w:pos="600"/>
        </w:tabs>
        <w:spacing w:line="360" w:lineRule="auto"/>
        <w:ind w:leftChars="0" w:left="0"/>
        <w:outlineLvl w:val="0"/>
        <w:rPr>
          <w:rFonts w:ascii="宋体" w:hAnsi="宋体"/>
          <w:sz w:val="24"/>
        </w:rPr>
      </w:pPr>
      <w:r>
        <w:rPr>
          <w:rFonts w:ascii="宋体" w:hAnsi="宋体" w:hint="eastAsia"/>
          <w:sz w:val="24"/>
        </w:rPr>
        <w:t>一、基本要求</w:t>
      </w:r>
    </w:p>
    <w:p w:rsidR="00331012" w:rsidRDefault="00FD4F36">
      <w:pPr>
        <w:pStyle w:val="aa"/>
        <w:numPr>
          <w:ilvl w:val="0"/>
          <w:numId w:val="36"/>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配套空调铜管（含气管、液管）、制冷剂（采用R410A环保制冷剂），单套暂按25米预估。</w:t>
      </w:r>
    </w:p>
    <w:p w:rsidR="00331012" w:rsidRDefault="00FD4F36">
      <w:pPr>
        <w:pStyle w:val="a4"/>
        <w:tabs>
          <w:tab w:val="left" w:pos="600"/>
        </w:tabs>
        <w:spacing w:line="400" w:lineRule="exact"/>
        <w:ind w:leftChars="0" w:left="0"/>
        <w:jc w:val="left"/>
        <w:outlineLvl w:val="0"/>
        <w:rPr>
          <w:rFonts w:ascii="宋体" w:hAnsi="宋体"/>
          <w:b/>
          <w:sz w:val="24"/>
        </w:rPr>
      </w:pPr>
      <w:r>
        <w:rPr>
          <w:rFonts w:ascii="宋体" w:hAnsi="宋体" w:hint="eastAsia"/>
          <w:b/>
          <w:sz w:val="24"/>
        </w:rPr>
        <w:t>管理系统平台硬件</w:t>
      </w:r>
      <w:r>
        <w:rPr>
          <w:rFonts w:ascii="宋体" w:hAnsi="宋体"/>
          <w:b/>
          <w:sz w:val="24"/>
        </w:rPr>
        <w:t xml:space="preserve"> 1</w:t>
      </w:r>
      <w:r>
        <w:rPr>
          <w:rFonts w:ascii="宋体" w:hAnsi="宋体" w:hint="eastAsia"/>
          <w:b/>
          <w:sz w:val="24"/>
        </w:rPr>
        <w:t>套</w:t>
      </w:r>
    </w:p>
    <w:p w:rsidR="00331012" w:rsidRDefault="00FD4F36">
      <w:pPr>
        <w:pStyle w:val="a4"/>
        <w:tabs>
          <w:tab w:val="left" w:pos="600"/>
        </w:tabs>
        <w:spacing w:line="360" w:lineRule="auto"/>
        <w:ind w:leftChars="0" w:left="0"/>
        <w:outlineLvl w:val="0"/>
        <w:rPr>
          <w:rFonts w:ascii="宋体" w:hAnsi="宋体"/>
          <w:sz w:val="24"/>
        </w:rPr>
      </w:pPr>
      <w:r>
        <w:rPr>
          <w:rFonts w:ascii="宋体" w:hAnsi="宋体" w:hint="eastAsia"/>
          <w:sz w:val="24"/>
        </w:rPr>
        <w:t>一、基本要求</w:t>
      </w:r>
    </w:p>
    <w:p w:rsidR="00331012" w:rsidRDefault="00FD4F36">
      <w:pPr>
        <w:pStyle w:val="aa"/>
        <w:numPr>
          <w:ilvl w:val="0"/>
          <w:numId w:val="37"/>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管理系统服务器应采用专业的、高规格的服务器和交换机，优选国际知名品牌；</w:t>
      </w:r>
    </w:p>
    <w:p w:rsidR="00331012" w:rsidRDefault="00FD4F36">
      <w:pPr>
        <w:spacing w:line="360" w:lineRule="auto"/>
        <w:outlineLvl w:val="0"/>
        <w:rPr>
          <w:rFonts w:ascii="宋体" w:hAnsi="宋体"/>
          <w:sz w:val="24"/>
          <w:szCs w:val="24"/>
        </w:rPr>
      </w:pPr>
      <w:r>
        <w:rPr>
          <w:rFonts w:ascii="宋体" w:hAnsi="宋体" w:hint="eastAsia"/>
          <w:sz w:val="24"/>
        </w:rPr>
        <w:t>二、技术要求</w:t>
      </w:r>
      <w:r w:rsidR="005A67A5">
        <w:rPr>
          <w:rFonts w:ascii="宋体" w:hAnsi="宋体" w:hint="eastAsia"/>
          <w:sz w:val="24"/>
        </w:rPr>
        <w:t>（在以下每项要求后面</w:t>
      </w:r>
      <w:r w:rsidR="005A67A5" w:rsidRPr="00F64A19">
        <w:rPr>
          <w:rFonts w:ascii="宋体" w:hAnsi="宋体" w:hint="eastAsia"/>
          <w:sz w:val="24"/>
        </w:rPr>
        <w:t>注明“满足”或“不满足”</w:t>
      </w:r>
      <w:r w:rsidR="005A67A5">
        <w:rPr>
          <w:rFonts w:ascii="宋体" w:hAnsi="宋体" w:hint="eastAsia"/>
          <w:sz w:val="24"/>
        </w:rPr>
        <w:t>）：</w:t>
      </w:r>
    </w:p>
    <w:p w:rsidR="00331012" w:rsidRDefault="00FD4F36">
      <w:pPr>
        <w:pStyle w:val="aa"/>
        <w:numPr>
          <w:ilvl w:val="0"/>
          <w:numId w:val="38"/>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服务器需满足规格要求：</w:t>
      </w:r>
    </w:p>
    <w:p w:rsidR="00331012" w:rsidRDefault="00FD4F36">
      <w:pPr>
        <w:pStyle w:val="aa"/>
        <w:ind w:left="360" w:firstLineChars="0" w:firstLine="0"/>
        <w:rPr>
          <w:rFonts w:asciiTheme="minorEastAsia" w:hAnsiTheme="minorEastAsia"/>
          <w:color w:val="000000" w:themeColor="text1"/>
          <w:szCs w:val="21"/>
        </w:rPr>
      </w:pPr>
      <w:r>
        <w:rPr>
          <w:rFonts w:asciiTheme="minorEastAsia" w:hAnsiTheme="minorEastAsia" w:hint="eastAsia"/>
          <w:color w:val="000000" w:themeColor="text1"/>
          <w:szCs w:val="21"/>
        </w:rPr>
        <w:t>1）机架式不高于2U，处理器不低于英特尔8核、1700 MHz，内存不低于16G，硬盘不低于1.2T，2路电源输入。支持至少6个</w:t>
      </w:r>
      <w:proofErr w:type="spellStart"/>
      <w:r>
        <w:rPr>
          <w:rFonts w:asciiTheme="minorEastAsia" w:hAnsiTheme="minorEastAsia" w:hint="eastAsia"/>
          <w:color w:val="000000" w:themeColor="text1"/>
          <w:szCs w:val="21"/>
        </w:rPr>
        <w:t>PCIe</w:t>
      </w:r>
      <w:proofErr w:type="spellEnd"/>
      <w:r>
        <w:rPr>
          <w:rFonts w:asciiTheme="minorEastAsia" w:hAnsiTheme="minorEastAsia" w:hint="eastAsia"/>
          <w:color w:val="000000" w:themeColor="text1"/>
          <w:szCs w:val="21"/>
        </w:rPr>
        <w:t xml:space="preserve"> 3.0卡的扩展槽位：1个PCIe3.0X16、4个PCIe3.0X8、1个RAID专用插槽，2）服务器应基于Linux操作系统。</w:t>
      </w:r>
    </w:p>
    <w:p w:rsidR="00331012" w:rsidRDefault="00FD4F36">
      <w:pPr>
        <w:pStyle w:val="aa"/>
        <w:numPr>
          <w:ilvl w:val="0"/>
          <w:numId w:val="38"/>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交换机需满足规格要求：24个10/100/1000Base-T以太网端口,4个复用的千兆Combo SFP,4个万兆</w:t>
      </w:r>
      <w:proofErr w:type="spellStart"/>
      <w:r>
        <w:rPr>
          <w:rFonts w:asciiTheme="minorEastAsia" w:hAnsiTheme="minorEastAsia" w:hint="eastAsia"/>
          <w:color w:val="000000" w:themeColor="text1"/>
          <w:szCs w:val="21"/>
        </w:rPr>
        <w:t>SFP+,PoE</w:t>
      </w:r>
      <w:proofErr w:type="spellEnd"/>
      <w:r>
        <w:rPr>
          <w:rFonts w:asciiTheme="minorEastAsia" w:hAnsiTheme="minorEastAsia" w:hint="eastAsia"/>
          <w:color w:val="000000" w:themeColor="text1"/>
          <w:szCs w:val="21"/>
        </w:rPr>
        <w:t>+,含2个交流电源。</w:t>
      </w:r>
    </w:p>
    <w:p w:rsidR="00331012" w:rsidRDefault="00FD4F36">
      <w:pPr>
        <w:pStyle w:val="a4"/>
        <w:tabs>
          <w:tab w:val="left" w:pos="600"/>
        </w:tabs>
        <w:spacing w:line="400" w:lineRule="exact"/>
        <w:ind w:leftChars="0" w:left="0"/>
        <w:jc w:val="left"/>
        <w:outlineLvl w:val="0"/>
        <w:rPr>
          <w:rFonts w:ascii="宋体" w:hAnsi="宋体"/>
          <w:b/>
          <w:sz w:val="24"/>
        </w:rPr>
      </w:pPr>
      <w:r>
        <w:rPr>
          <w:rFonts w:ascii="宋体" w:hAnsi="宋体" w:hint="eastAsia"/>
          <w:b/>
          <w:sz w:val="24"/>
        </w:rPr>
        <w:t>管理系统平台软件</w:t>
      </w:r>
      <w:r w:rsidR="00A01043">
        <w:rPr>
          <w:rFonts w:ascii="宋体" w:hAnsi="宋体"/>
          <w:b/>
          <w:sz w:val="24"/>
        </w:rPr>
        <w:t>2</w:t>
      </w:r>
      <w:r>
        <w:rPr>
          <w:rFonts w:ascii="宋体" w:hAnsi="宋体" w:hint="eastAsia"/>
          <w:b/>
          <w:sz w:val="24"/>
        </w:rPr>
        <w:t>套</w:t>
      </w:r>
    </w:p>
    <w:p w:rsidR="00A01043" w:rsidRPr="005A67A5" w:rsidRDefault="00A01043">
      <w:pPr>
        <w:pStyle w:val="a4"/>
        <w:tabs>
          <w:tab w:val="left" w:pos="600"/>
        </w:tabs>
        <w:spacing w:line="360" w:lineRule="auto"/>
        <w:ind w:leftChars="0" w:left="0"/>
        <w:outlineLvl w:val="0"/>
        <w:rPr>
          <w:rFonts w:asciiTheme="minorEastAsia" w:hAnsiTheme="minorEastAsia" w:cs="Arial"/>
          <w:color w:val="000000" w:themeColor="text1"/>
          <w:sz w:val="24"/>
          <w:szCs w:val="24"/>
        </w:rPr>
      </w:pPr>
      <w:r w:rsidRPr="005A67A5">
        <w:rPr>
          <w:rFonts w:asciiTheme="minorEastAsia" w:hAnsiTheme="minorEastAsia" w:cs="Arial" w:hint="eastAsia"/>
          <w:color w:val="000000" w:themeColor="text1"/>
          <w:sz w:val="24"/>
          <w:szCs w:val="24"/>
        </w:rPr>
        <w:t>数据中心基础设施管理系统</w:t>
      </w:r>
    </w:p>
    <w:p w:rsidR="00331012" w:rsidRDefault="00FD4F36">
      <w:pPr>
        <w:pStyle w:val="a4"/>
        <w:tabs>
          <w:tab w:val="left" w:pos="600"/>
        </w:tabs>
        <w:spacing w:line="360" w:lineRule="auto"/>
        <w:ind w:leftChars="0" w:left="0"/>
        <w:outlineLvl w:val="0"/>
        <w:rPr>
          <w:rFonts w:ascii="宋体" w:hAnsi="宋体"/>
          <w:sz w:val="24"/>
        </w:rPr>
      </w:pPr>
      <w:r>
        <w:rPr>
          <w:rFonts w:ascii="宋体" w:hAnsi="宋体" w:hint="eastAsia"/>
          <w:sz w:val="24"/>
        </w:rPr>
        <w:t>一、基本要求</w:t>
      </w:r>
    </w:p>
    <w:p w:rsidR="00331012" w:rsidRDefault="00FD4F36">
      <w:pPr>
        <w:pStyle w:val="aa"/>
        <w:numPr>
          <w:ilvl w:val="0"/>
          <w:numId w:val="39"/>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管理系统应是一个统一的管理平台，能实现对数据中心基础设施的集中管理，包括动力</w:t>
      </w:r>
      <w:r>
        <w:rPr>
          <w:rFonts w:asciiTheme="minorEastAsia" w:hAnsiTheme="minorEastAsia" w:hint="eastAsia"/>
          <w:color w:val="000000" w:themeColor="text1"/>
          <w:szCs w:val="21"/>
        </w:rPr>
        <w:lastRenderedPageBreak/>
        <w:t>设备、环境设备、视频、门禁等。</w:t>
      </w:r>
    </w:p>
    <w:p w:rsidR="00331012" w:rsidRDefault="00FD4F36">
      <w:pPr>
        <w:pStyle w:val="aa"/>
        <w:numPr>
          <w:ilvl w:val="0"/>
          <w:numId w:val="39"/>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管理系统应选择知名厂家研发的软件系统，具有自主知识产权，并提供软件著作权登记证书；为保证良好的兼容性，需与数据中心关键基础设施如UPS、行级精密空调、机柜等为同一品牌。</w:t>
      </w:r>
    </w:p>
    <w:p w:rsidR="00331012" w:rsidRDefault="00FD4F36">
      <w:pPr>
        <w:pStyle w:val="aa"/>
        <w:numPr>
          <w:ilvl w:val="0"/>
          <w:numId w:val="39"/>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数据中心管理系统应该为B/S架构，在网络的任何位置，均应能够通过浏览器进行实时访问，同时需具备友好的操作界面，能够支持中、英文环境。</w:t>
      </w:r>
    </w:p>
    <w:p w:rsidR="00331012" w:rsidRDefault="00FD4F36">
      <w:pPr>
        <w:pStyle w:val="aa"/>
        <w:numPr>
          <w:ilvl w:val="0"/>
          <w:numId w:val="39"/>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数据中心管理系统应基于企业版Linux操作系统，配备专业的高性能服务器。</w:t>
      </w:r>
    </w:p>
    <w:p w:rsidR="00331012" w:rsidRDefault="00FD4F36">
      <w:pPr>
        <w:pStyle w:val="aa"/>
        <w:numPr>
          <w:ilvl w:val="0"/>
          <w:numId w:val="39"/>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管理系统架构要求，管理系统应可分为采集层、管理层和展示层三层架构：</w:t>
      </w:r>
    </w:p>
    <w:p w:rsidR="00331012" w:rsidRDefault="00FD4F36">
      <w:pPr>
        <w:pStyle w:val="aa"/>
        <w:numPr>
          <w:ilvl w:val="0"/>
          <w:numId w:val="39"/>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采集层：应采用一体化智能数据采集器，用于采集数据中心基础设施和环境参数。采集器应为一体化主机，内置Linux操作系统和监控软件，支持对RS485和AI/DI信号进行收敛并转换为IP信号上传</w:t>
      </w:r>
    </w:p>
    <w:p w:rsidR="00331012" w:rsidRDefault="00FD4F36">
      <w:pPr>
        <w:pStyle w:val="aa"/>
        <w:numPr>
          <w:ilvl w:val="0"/>
          <w:numId w:val="39"/>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管理层：将采集层上传的数据信息进行统一处理、统一展示和统一输出。</w:t>
      </w:r>
    </w:p>
    <w:p w:rsidR="00331012" w:rsidRDefault="00FD4F36">
      <w:pPr>
        <w:pStyle w:val="aa"/>
        <w:numPr>
          <w:ilvl w:val="0"/>
          <w:numId w:val="39"/>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展示层：系统应能支持web访问，在网络的任何位置，均应能够支持通过浏览器进行访问系统。浏览器应至少能支持IE、Chrome、Firefox等主流浏览器。同时，系统还应能够支持手机APP客户端，至少支持Android 4.0以上的主流安卓手机。</w:t>
      </w:r>
    </w:p>
    <w:p w:rsidR="00331012" w:rsidRDefault="00FD4F36">
      <w:pPr>
        <w:pStyle w:val="aa"/>
        <w:numPr>
          <w:ilvl w:val="0"/>
          <w:numId w:val="39"/>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系统容量要求：应能够支持≥5000个智能节点（对应设备通讯地址）的监控和管理；应能够支持≥5万个指标数据，日志可在系统中保存半年。</w:t>
      </w:r>
    </w:p>
    <w:p w:rsidR="00331012" w:rsidRDefault="00FD4F36">
      <w:pPr>
        <w:pStyle w:val="a4"/>
        <w:tabs>
          <w:tab w:val="left" w:pos="600"/>
        </w:tabs>
        <w:spacing w:line="360" w:lineRule="auto"/>
        <w:ind w:leftChars="0" w:left="0"/>
        <w:outlineLvl w:val="0"/>
        <w:rPr>
          <w:rFonts w:ascii="宋体" w:hAnsi="宋体"/>
          <w:sz w:val="24"/>
        </w:rPr>
      </w:pPr>
      <w:r>
        <w:rPr>
          <w:rFonts w:ascii="宋体" w:hAnsi="宋体" w:hint="eastAsia"/>
          <w:sz w:val="24"/>
        </w:rPr>
        <w:t>二、技术要求</w:t>
      </w:r>
      <w:r w:rsidR="005A67A5">
        <w:rPr>
          <w:rFonts w:ascii="宋体" w:hAnsi="宋体" w:hint="eastAsia"/>
          <w:sz w:val="24"/>
        </w:rPr>
        <w:t>（在以下每项要求后面</w:t>
      </w:r>
      <w:r w:rsidR="005A67A5" w:rsidRPr="00F64A19">
        <w:rPr>
          <w:rFonts w:ascii="宋体" w:hAnsi="宋体" w:hint="eastAsia"/>
          <w:sz w:val="24"/>
        </w:rPr>
        <w:t>注明“满足”或“不满足”</w:t>
      </w:r>
      <w:r w:rsidR="005A67A5">
        <w:rPr>
          <w:rFonts w:ascii="宋体" w:hAnsi="宋体" w:hint="eastAsia"/>
          <w:sz w:val="24"/>
        </w:rPr>
        <w:t>）：</w:t>
      </w:r>
    </w:p>
    <w:p w:rsidR="00331012" w:rsidRDefault="00FD4F36">
      <w:pPr>
        <w:pStyle w:val="aa"/>
        <w:numPr>
          <w:ilvl w:val="0"/>
          <w:numId w:val="40"/>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视图功能：机房视图，系统支持在线创建2D或3D机房及模块化场景，两种场景一一对应，可以切换展示。设备视图，系统应具备关键设备（如精密空调、精密配电柜等）的设备展示视图。要求在单一设备视图中应能显示出设备的逻辑图（如配电柜的电气图）、关键指标参数、关键告警信息以及关键参数的实时曲线。</w:t>
      </w:r>
    </w:p>
    <w:p w:rsidR="00331012" w:rsidRDefault="00FD4F36">
      <w:pPr>
        <w:pStyle w:val="aa"/>
        <w:numPr>
          <w:ilvl w:val="0"/>
          <w:numId w:val="40"/>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能效管理：集中管理系统</w:t>
      </w:r>
      <w:proofErr w:type="gramStart"/>
      <w:r>
        <w:rPr>
          <w:rFonts w:asciiTheme="minorEastAsia" w:hAnsiTheme="minorEastAsia" w:hint="eastAsia"/>
          <w:color w:val="000000" w:themeColor="text1"/>
          <w:szCs w:val="21"/>
        </w:rPr>
        <w:t>须能够</w:t>
      </w:r>
      <w:proofErr w:type="gramEnd"/>
      <w:r>
        <w:rPr>
          <w:rFonts w:asciiTheme="minorEastAsia" w:hAnsiTheme="minorEastAsia" w:hint="eastAsia"/>
          <w:color w:val="000000" w:themeColor="text1"/>
          <w:szCs w:val="21"/>
        </w:rPr>
        <w:t>提供能效分析功能，支持不同网点机房的PUE值、</w:t>
      </w:r>
      <w:proofErr w:type="spellStart"/>
      <w:r>
        <w:rPr>
          <w:rFonts w:asciiTheme="minorEastAsia" w:hAnsiTheme="minorEastAsia" w:hint="eastAsia"/>
          <w:color w:val="000000" w:themeColor="text1"/>
          <w:szCs w:val="21"/>
        </w:rPr>
        <w:t>DCiE</w:t>
      </w:r>
      <w:proofErr w:type="spellEnd"/>
      <w:r>
        <w:rPr>
          <w:rFonts w:asciiTheme="minorEastAsia" w:hAnsiTheme="minorEastAsia" w:hint="eastAsia"/>
          <w:color w:val="000000" w:themeColor="text1"/>
          <w:szCs w:val="21"/>
        </w:rPr>
        <w:t>值、子系统耗电量等的实时展示；各能效指标的展示须以仪表盘、饼状图、曲线图等直观的图标形式来展现；系统须提供电费计算功能，通过用户自定义输入电价策略，系统能够自动生成电费使用情况，并可通过曲线图的方式展示。</w:t>
      </w:r>
    </w:p>
    <w:p w:rsidR="00331012" w:rsidRDefault="00FD4F36">
      <w:pPr>
        <w:pStyle w:val="aa"/>
        <w:numPr>
          <w:ilvl w:val="0"/>
          <w:numId w:val="40"/>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移动APP：APP支持查看数据中心当前告警、历史告警和告警详情；APP客户端须能显示机房的告警信息、能效指标、设备的状态参数等，以仪表盘形式展示PUE值，以饼状图展示各子系统能耗占比，并可查看PUE趋势曲线。APP客户端</w:t>
      </w:r>
      <w:proofErr w:type="gramStart"/>
      <w:r>
        <w:rPr>
          <w:rFonts w:asciiTheme="minorEastAsia" w:hAnsiTheme="minorEastAsia" w:hint="eastAsia"/>
          <w:color w:val="000000" w:themeColor="text1"/>
          <w:szCs w:val="21"/>
        </w:rPr>
        <w:t>须能够</w:t>
      </w:r>
      <w:proofErr w:type="gramEnd"/>
      <w:r>
        <w:rPr>
          <w:rFonts w:asciiTheme="minorEastAsia" w:hAnsiTheme="minorEastAsia" w:hint="eastAsia"/>
          <w:color w:val="000000" w:themeColor="text1"/>
          <w:szCs w:val="21"/>
        </w:rPr>
        <w:t>支持安卓4.0及以上智能设备，须为独立的APP程序，而非web客户端。</w:t>
      </w:r>
    </w:p>
    <w:p w:rsidR="00331012" w:rsidRDefault="00FD4F36">
      <w:pPr>
        <w:pStyle w:val="aa"/>
        <w:numPr>
          <w:ilvl w:val="0"/>
          <w:numId w:val="40"/>
        </w:numPr>
        <w:ind w:firstLineChars="0"/>
      </w:pPr>
      <w:r>
        <w:rPr>
          <w:rFonts w:asciiTheme="minorEastAsia" w:hAnsiTheme="minorEastAsia" w:hint="eastAsia"/>
          <w:color w:val="000000" w:themeColor="text1"/>
          <w:szCs w:val="21"/>
        </w:rPr>
        <w:t>为满足网络安全要求，监控管理平台软件系统可以满足网络安全的要求，需提供公安部信息安全产品检测中心的检测报告复印件（加盖原厂鲜章）</w:t>
      </w:r>
    </w:p>
    <w:p w:rsidR="00331012" w:rsidRDefault="00331012">
      <w:pPr>
        <w:pStyle w:val="aa"/>
        <w:ind w:firstLineChars="0" w:firstLine="0"/>
        <w:rPr>
          <w:rFonts w:asciiTheme="minorEastAsia" w:hAnsiTheme="minorEastAsia"/>
          <w:color w:val="000000" w:themeColor="text1"/>
          <w:szCs w:val="21"/>
        </w:rPr>
      </w:pPr>
    </w:p>
    <w:p w:rsidR="00E34F1D" w:rsidRDefault="00A01043" w:rsidP="00E34F1D">
      <w:pPr>
        <w:pStyle w:val="a4"/>
        <w:tabs>
          <w:tab w:val="left" w:pos="600"/>
        </w:tabs>
        <w:spacing w:line="400" w:lineRule="exact"/>
        <w:ind w:leftChars="0" w:left="0"/>
        <w:jc w:val="left"/>
        <w:outlineLvl w:val="0"/>
        <w:rPr>
          <w:rFonts w:asciiTheme="minorEastAsia" w:hAnsiTheme="minorEastAsia" w:cs="Arial"/>
          <w:color w:val="000000" w:themeColor="text1"/>
          <w:sz w:val="24"/>
          <w:szCs w:val="24"/>
        </w:rPr>
      </w:pPr>
      <w:r>
        <w:rPr>
          <w:rFonts w:asciiTheme="minorEastAsia" w:hAnsiTheme="minorEastAsia" w:cs="Arial" w:hint="eastAsia"/>
          <w:color w:val="000000" w:themeColor="text1"/>
          <w:sz w:val="24"/>
          <w:szCs w:val="24"/>
        </w:rPr>
        <w:t>基础办公</w:t>
      </w:r>
      <w:r>
        <w:rPr>
          <w:rFonts w:asciiTheme="minorEastAsia" w:hAnsiTheme="minorEastAsia" w:cs="Arial"/>
          <w:color w:val="000000" w:themeColor="text1"/>
          <w:sz w:val="24"/>
          <w:szCs w:val="24"/>
        </w:rPr>
        <w:t>系统</w:t>
      </w:r>
    </w:p>
    <w:p w:rsidR="00E34F1D" w:rsidRDefault="00E34F1D" w:rsidP="00E34F1D">
      <w:pPr>
        <w:pStyle w:val="a4"/>
        <w:tabs>
          <w:tab w:val="left" w:pos="600"/>
        </w:tabs>
        <w:spacing w:line="360" w:lineRule="auto"/>
        <w:ind w:leftChars="0" w:left="0"/>
        <w:outlineLvl w:val="0"/>
        <w:rPr>
          <w:rFonts w:ascii="宋体" w:hAnsi="宋体"/>
          <w:sz w:val="24"/>
        </w:rPr>
      </w:pPr>
      <w:r>
        <w:rPr>
          <w:rFonts w:ascii="宋体" w:hAnsi="宋体" w:hint="eastAsia"/>
          <w:sz w:val="24"/>
        </w:rPr>
        <w:t>一、基本要求</w:t>
      </w:r>
    </w:p>
    <w:p w:rsidR="00E34F1D" w:rsidRDefault="00A01043" w:rsidP="00E34F1D">
      <w:r>
        <w:rPr>
          <w:rFonts w:hint="eastAsia"/>
        </w:rPr>
        <w:t>通过</w:t>
      </w:r>
      <w:r w:rsidR="00E34F1D">
        <w:t>平台主要提供</w:t>
      </w:r>
      <w:r>
        <w:t>办公</w:t>
      </w:r>
      <w:r>
        <w:rPr>
          <w:rFonts w:hint="eastAsia"/>
        </w:rPr>
        <w:t>，</w:t>
      </w:r>
      <w:r w:rsidR="00E34F1D">
        <w:t>消息，邮件对接，远程视频会诊，远程培训等特性，方便医院</w:t>
      </w:r>
      <w:r w:rsidR="00E34F1D">
        <w:rPr>
          <w:rFonts w:hint="eastAsia"/>
        </w:rPr>
        <w:t>随时</w:t>
      </w:r>
      <w:r w:rsidR="00E34F1D">
        <w:t>开展远程会诊和远程培训，同时满足医院医生内部的高效沟通。</w:t>
      </w:r>
    </w:p>
    <w:p w:rsidR="00E34F1D" w:rsidRPr="00E34F1D" w:rsidRDefault="00E34F1D" w:rsidP="00E34F1D">
      <w:pPr>
        <w:pStyle w:val="a4"/>
        <w:tabs>
          <w:tab w:val="left" w:pos="600"/>
        </w:tabs>
        <w:spacing w:line="360" w:lineRule="auto"/>
        <w:ind w:leftChars="0" w:left="0"/>
        <w:outlineLvl w:val="0"/>
      </w:pPr>
      <w:r>
        <w:rPr>
          <w:rFonts w:ascii="宋体" w:hAnsi="宋体" w:hint="eastAsia"/>
          <w:sz w:val="24"/>
        </w:rPr>
        <w:t>二、技术要求</w:t>
      </w:r>
      <w:r w:rsidR="005A67A5">
        <w:rPr>
          <w:rFonts w:ascii="宋体" w:hAnsi="宋体" w:hint="eastAsia"/>
          <w:sz w:val="24"/>
        </w:rPr>
        <w:t>（在以下每项要求后面</w:t>
      </w:r>
      <w:r w:rsidR="005A67A5" w:rsidRPr="00F64A19">
        <w:rPr>
          <w:rFonts w:ascii="宋体" w:hAnsi="宋体" w:hint="eastAsia"/>
          <w:sz w:val="24"/>
        </w:rPr>
        <w:t>注明“满足”或“不满足”</w:t>
      </w:r>
      <w:r w:rsidR="005A67A5">
        <w:rPr>
          <w:rFonts w:ascii="宋体" w:hAnsi="宋体" w:hint="eastAsia"/>
          <w:sz w:val="24"/>
        </w:rPr>
        <w:t>）：</w:t>
      </w:r>
    </w:p>
    <w:p w:rsidR="00E34F1D" w:rsidRPr="00E34F1D" w:rsidRDefault="00E34F1D" w:rsidP="00E34F1D">
      <w:pPr>
        <w:pStyle w:val="3"/>
        <w:rPr>
          <w:color w:val="000000" w:themeColor="text1"/>
          <w:sz w:val="21"/>
          <w:szCs w:val="21"/>
        </w:rPr>
      </w:pPr>
      <w:bookmarkStart w:id="1" w:name="_Toc5229579"/>
      <w:r w:rsidRPr="00E34F1D">
        <w:rPr>
          <w:rFonts w:hint="eastAsia"/>
          <w:color w:val="000000" w:themeColor="text1"/>
          <w:sz w:val="21"/>
          <w:szCs w:val="21"/>
        </w:rPr>
        <w:lastRenderedPageBreak/>
        <w:t>系统规格</w:t>
      </w:r>
      <w:bookmarkEnd w:id="1"/>
    </w:p>
    <w:tbl>
      <w:tblPr>
        <w:tblW w:w="9073" w:type="dxa"/>
        <w:tblInd w:w="-436" w:type="dxa"/>
        <w:tblLook w:val="04A0"/>
      </w:tblPr>
      <w:tblGrid>
        <w:gridCol w:w="1409"/>
        <w:gridCol w:w="7664"/>
      </w:tblGrid>
      <w:tr w:rsidR="00E34F1D" w:rsidRPr="00E34F1D" w:rsidTr="00DB7A76">
        <w:trPr>
          <w:trHeight w:val="255"/>
        </w:trPr>
        <w:tc>
          <w:tcPr>
            <w:tcW w:w="1409" w:type="dxa"/>
            <w:tcBorders>
              <w:top w:val="single" w:sz="8" w:space="0" w:color="auto"/>
              <w:left w:val="single" w:sz="8" w:space="0" w:color="auto"/>
              <w:bottom w:val="single" w:sz="4" w:space="0" w:color="auto"/>
              <w:right w:val="single" w:sz="8" w:space="0" w:color="auto"/>
            </w:tcBorders>
            <w:shd w:val="clear" w:color="000000" w:fill="FFFFFF"/>
            <w:vAlign w:val="center"/>
            <w:hideMark/>
          </w:tcPr>
          <w:p w:rsidR="00E34F1D" w:rsidRPr="00E34F1D" w:rsidRDefault="00E34F1D" w:rsidP="00DB7A76">
            <w:pPr>
              <w:jc w:val="center"/>
              <w:rPr>
                <w:rFonts w:ascii="宋体" w:hAnsi="宋体" w:cs="宋体"/>
                <w:b/>
                <w:bCs/>
                <w:color w:val="000000" w:themeColor="text1"/>
                <w:kern w:val="0"/>
                <w:szCs w:val="21"/>
              </w:rPr>
            </w:pPr>
            <w:r w:rsidRPr="00E34F1D">
              <w:rPr>
                <w:rFonts w:ascii="宋体" w:hAnsi="宋体" w:cs="宋体"/>
                <w:b/>
                <w:bCs/>
                <w:color w:val="000000" w:themeColor="text1"/>
                <w:kern w:val="0"/>
                <w:szCs w:val="21"/>
              </w:rPr>
              <w:t>指标项</w:t>
            </w:r>
          </w:p>
        </w:tc>
        <w:tc>
          <w:tcPr>
            <w:tcW w:w="7664" w:type="dxa"/>
            <w:tcBorders>
              <w:top w:val="single" w:sz="8" w:space="0" w:color="auto"/>
              <w:left w:val="nil"/>
              <w:bottom w:val="single" w:sz="4" w:space="0" w:color="auto"/>
              <w:right w:val="single" w:sz="8" w:space="0" w:color="auto"/>
            </w:tcBorders>
            <w:shd w:val="clear" w:color="000000" w:fill="FFFFFF"/>
            <w:vAlign w:val="center"/>
            <w:hideMark/>
          </w:tcPr>
          <w:p w:rsidR="00E34F1D" w:rsidRPr="00E34F1D" w:rsidRDefault="00E34F1D" w:rsidP="00DB7A76">
            <w:pPr>
              <w:jc w:val="center"/>
              <w:rPr>
                <w:rFonts w:ascii="宋体" w:hAnsi="宋体" w:cs="宋体"/>
                <w:b/>
                <w:bCs/>
                <w:color w:val="000000" w:themeColor="text1"/>
                <w:kern w:val="0"/>
                <w:szCs w:val="21"/>
              </w:rPr>
            </w:pPr>
            <w:r w:rsidRPr="00E34F1D">
              <w:rPr>
                <w:rFonts w:ascii="宋体" w:hAnsi="宋体" w:cs="宋体"/>
                <w:b/>
                <w:bCs/>
                <w:color w:val="000000" w:themeColor="text1"/>
                <w:kern w:val="0"/>
                <w:szCs w:val="21"/>
              </w:rPr>
              <w:t xml:space="preserve">指 标 要 求 </w:t>
            </w:r>
          </w:p>
        </w:tc>
      </w:tr>
      <w:tr w:rsidR="00E34F1D" w:rsidRPr="00E34F1D" w:rsidTr="00DB7A76">
        <w:trPr>
          <w:trHeight w:val="64"/>
        </w:trPr>
        <w:tc>
          <w:tcPr>
            <w:tcW w:w="1409" w:type="dxa"/>
            <w:vMerge w:val="restart"/>
            <w:tcBorders>
              <w:left w:val="single" w:sz="4" w:space="0" w:color="auto"/>
              <w:right w:val="single" w:sz="4" w:space="0" w:color="auto"/>
            </w:tcBorders>
            <w:vAlign w:val="center"/>
            <w:hideMark/>
          </w:tcPr>
          <w:p w:rsidR="00E34F1D" w:rsidRPr="00E34F1D" w:rsidRDefault="00E34F1D" w:rsidP="00DB7A76">
            <w:pPr>
              <w:jc w:val="center"/>
              <w:rPr>
                <w:rFonts w:ascii="宋体" w:hAnsi="宋体" w:cs="宋体"/>
                <w:b/>
                <w:bCs/>
                <w:color w:val="000000" w:themeColor="text1"/>
                <w:kern w:val="0"/>
                <w:szCs w:val="21"/>
              </w:rPr>
            </w:pPr>
            <w:r w:rsidRPr="00E34F1D">
              <w:rPr>
                <w:rFonts w:ascii="宋体" w:hAnsi="宋体" w:cs="宋体"/>
                <w:b/>
                <w:bCs/>
                <w:color w:val="000000" w:themeColor="text1"/>
                <w:kern w:val="0"/>
                <w:szCs w:val="21"/>
              </w:rPr>
              <w:t>规格要求</w:t>
            </w:r>
          </w:p>
        </w:tc>
        <w:tc>
          <w:tcPr>
            <w:tcW w:w="7664" w:type="dxa"/>
            <w:tcBorders>
              <w:top w:val="single" w:sz="4" w:space="0" w:color="auto"/>
              <w:left w:val="single" w:sz="4" w:space="0" w:color="auto"/>
              <w:bottom w:val="single" w:sz="4" w:space="0" w:color="auto"/>
              <w:right w:val="single" w:sz="4" w:space="0" w:color="auto"/>
            </w:tcBorders>
            <w:shd w:val="clear" w:color="000000" w:fill="FFFFFF"/>
            <w:hideMark/>
          </w:tcPr>
          <w:p w:rsidR="00E34F1D" w:rsidRPr="00E34F1D" w:rsidRDefault="00E34F1D" w:rsidP="00DB7A76">
            <w:pPr>
              <w:rPr>
                <w:rFonts w:ascii="宋体" w:hAnsi="宋体" w:cs="宋体"/>
                <w:color w:val="000000" w:themeColor="text1"/>
                <w:kern w:val="0"/>
                <w:szCs w:val="21"/>
              </w:rPr>
            </w:pPr>
            <w:r w:rsidRPr="00E34F1D">
              <w:rPr>
                <w:rFonts w:ascii="宋体" w:hAnsi="宋体" w:cs="宋体"/>
                <w:color w:val="000000" w:themeColor="text1"/>
                <w:kern w:val="0"/>
                <w:szCs w:val="21"/>
              </w:rPr>
              <w:t>单个远程会诊接入方式不少于400方；</w:t>
            </w:r>
          </w:p>
        </w:tc>
      </w:tr>
      <w:tr w:rsidR="00E34F1D" w:rsidRPr="00E34F1D" w:rsidTr="00DB7A76">
        <w:trPr>
          <w:trHeight w:val="64"/>
        </w:trPr>
        <w:tc>
          <w:tcPr>
            <w:tcW w:w="1409" w:type="dxa"/>
            <w:vMerge/>
            <w:tcBorders>
              <w:left w:val="single" w:sz="4" w:space="0" w:color="auto"/>
              <w:right w:val="single" w:sz="4" w:space="0" w:color="auto"/>
            </w:tcBorders>
            <w:vAlign w:val="center"/>
          </w:tcPr>
          <w:p w:rsidR="00E34F1D" w:rsidRPr="00E34F1D" w:rsidRDefault="00E34F1D" w:rsidP="00DB7A76">
            <w:pPr>
              <w:rPr>
                <w:rFonts w:ascii="宋体" w:hAnsi="宋体" w:cs="宋体"/>
                <w:b/>
                <w:bCs/>
                <w:color w:val="000000" w:themeColor="text1"/>
                <w:kern w:val="0"/>
                <w:szCs w:val="21"/>
              </w:rPr>
            </w:pPr>
          </w:p>
        </w:tc>
        <w:tc>
          <w:tcPr>
            <w:tcW w:w="7664" w:type="dxa"/>
            <w:tcBorders>
              <w:top w:val="single" w:sz="4" w:space="0" w:color="auto"/>
              <w:left w:val="single" w:sz="4" w:space="0" w:color="auto"/>
              <w:bottom w:val="single" w:sz="4" w:space="0" w:color="auto"/>
              <w:right w:val="single" w:sz="4" w:space="0" w:color="auto"/>
            </w:tcBorders>
            <w:shd w:val="clear" w:color="000000" w:fill="FFFFFF"/>
          </w:tcPr>
          <w:p w:rsidR="00E34F1D" w:rsidRPr="00E34F1D" w:rsidRDefault="00E34F1D" w:rsidP="00DB7A76">
            <w:pPr>
              <w:rPr>
                <w:rFonts w:ascii="宋体" w:hAnsi="宋体" w:cs="宋体"/>
                <w:color w:val="000000" w:themeColor="text1"/>
                <w:kern w:val="0"/>
                <w:szCs w:val="21"/>
              </w:rPr>
            </w:pPr>
            <w:r w:rsidRPr="00E34F1D">
              <w:rPr>
                <w:rFonts w:ascii="宋体" w:hAnsi="宋体" w:cs="宋体"/>
                <w:color w:val="000000" w:themeColor="text1"/>
                <w:kern w:val="0"/>
                <w:szCs w:val="21"/>
              </w:rPr>
              <w:t>单个远程培训接入方式不少于800方；</w:t>
            </w:r>
          </w:p>
        </w:tc>
      </w:tr>
      <w:tr w:rsidR="00E34F1D" w:rsidRPr="00E34F1D" w:rsidTr="00DB7A76">
        <w:trPr>
          <w:trHeight w:val="64"/>
        </w:trPr>
        <w:tc>
          <w:tcPr>
            <w:tcW w:w="1409" w:type="dxa"/>
            <w:vMerge/>
            <w:tcBorders>
              <w:left w:val="single" w:sz="4" w:space="0" w:color="auto"/>
              <w:right w:val="single" w:sz="4" w:space="0" w:color="auto"/>
            </w:tcBorders>
            <w:vAlign w:val="center"/>
          </w:tcPr>
          <w:p w:rsidR="00E34F1D" w:rsidRPr="00E34F1D" w:rsidRDefault="00E34F1D" w:rsidP="00DB7A76">
            <w:pPr>
              <w:rPr>
                <w:rFonts w:ascii="宋体" w:hAnsi="宋体" w:cs="宋体"/>
                <w:b/>
                <w:bCs/>
                <w:color w:val="000000" w:themeColor="text1"/>
                <w:kern w:val="0"/>
                <w:szCs w:val="21"/>
              </w:rPr>
            </w:pPr>
          </w:p>
        </w:tc>
        <w:tc>
          <w:tcPr>
            <w:tcW w:w="7664" w:type="dxa"/>
            <w:tcBorders>
              <w:top w:val="single" w:sz="4" w:space="0" w:color="auto"/>
              <w:left w:val="single" w:sz="4" w:space="0" w:color="auto"/>
              <w:bottom w:val="single" w:sz="4" w:space="0" w:color="auto"/>
              <w:right w:val="single" w:sz="4" w:space="0" w:color="auto"/>
            </w:tcBorders>
            <w:shd w:val="clear" w:color="000000" w:fill="FFFFFF"/>
          </w:tcPr>
          <w:p w:rsidR="00E34F1D" w:rsidRPr="00E34F1D" w:rsidRDefault="00E34F1D" w:rsidP="00DB7A76">
            <w:pPr>
              <w:rPr>
                <w:rFonts w:ascii="宋体" w:hAnsi="宋体" w:cs="宋体"/>
                <w:color w:val="000000" w:themeColor="text1"/>
                <w:kern w:val="0"/>
                <w:szCs w:val="21"/>
              </w:rPr>
            </w:pPr>
            <w:r w:rsidRPr="00E34F1D">
              <w:rPr>
                <w:rFonts w:ascii="宋体" w:hAnsi="宋体" w:cs="宋体"/>
                <w:color w:val="000000" w:themeColor="text1"/>
                <w:kern w:val="0"/>
                <w:szCs w:val="21"/>
              </w:rPr>
              <w:t>单用户可创建</w:t>
            </w:r>
            <w:proofErr w:type="gramStart"/>
            <w:r w:rsidRPr="00E34F1D">
              <w:rPr>
                <w:rFonts w:ascii="宋体" w:hAnsi="宋体" w:cs="宋体"/>
                <w:color w:val="000000" w:themeColor="text1"/>
                <w:kern w:val="0"/>
                <w:szCs w:val="21"/>
              </w:rPr>
              <w:t>固定群</w:t>
            </w:r>
            <w:proofErr w:type="gramEnd"/>
            <w:r w:rsidRPr="00E34F1D">
              <w:rPr>
                <w:rFonts w:ascii="宋体" w:hAnsi="宋体" w:cs="宋体"/>
                <w:color w:val="000000" w:themeColor="text1"/>
                <w:kern w:val="0"/>
                <w:szCs w:val="21"/>
              </w:rPr>
              <w:t>组不少于200个；</w:t>
            </w:r>
          </w:p>
        </w:tc>
      </w:tr>
      <w:tr w:rsidR="00E34F1D" w:rsidRPr="00E34F1D" w:rsidTr="00DB7A76">
        <w:trPr>
          <w:trHeight w:val="64"/>
        </w:trPr>
        <w:tc>
          <w:tcPr>
            <w:tcW w:w="1409" w:type="dxa"/>
            <w:vMerge/>
            <w:tcBorders>
              <w:left w:val="single" w:sz="4" w:space="0" w:color="auto"/>
              <w:right w:val="single" w:sz="4" w:space="0" w:color="auto"/>
            </w:tcBorders>
            <w:vAlign w:val="center"/>
          </w:tcPr>
          <w:p w:rsidR="00E34F1D" w:rsidRPr="00E34F1D" w:rsidRDefault="00E34F1D" w:rsidP="00DB7A76">
            <w:pPr>
              <w:rPr>
                <w:rFonts w:ascii="宋体" w:hAnsi="宋体" w:cs="宋体"/>
                <w:b/>
                <w:bCs/>
                <w:color w:val="000000" w:themeColor="text1"/>
                <w:kern w:val="0"/>
                <w:szCs w:val="21"/>
              </w:rPr>
            </w:pPr>
          </w:p>
        </w:tc>
        <w:tc>
          <w:tcPr>
            <w:tcW w:w="7664" w:type="dxa"/>
            <w:tcBorders>
              <w:top w:val="single" w:sz="4" w:space="0" w:color="auto"/>
              <w:left w:val="single" w:sz="4" w:space="0" w:color="auto"/>
              <w:bottom w:val="single" w:sz="4" w:space="0" w:color="auto"/>
              <w:right w:val="single" w:sz="4" w:space="0" w:color="auto"/>
            </w:tcBorders>
            <w:shd w:val="clear" w:color="000000" w:fill="FFFFFF"/>
          </w:tcPr>
          <w:p w:rsidR="00E34F1D" w:rsidRPr="00E34F1D" w:rsidRDefault="00E34F1D" w:rsidP="00DB7A76">
            <w:pPr>
              <w:rPr>
                <w:rFonts w:ascii="宋体" w:hAnsi="宋体" w:cs="宋体"/>
                <w:color w:val="000000" w:themeColor="text1"/>
                <w:kern w:val="0"/>
                <w:szCs w:val="21"/>
              </w:rPr>
            </w:pPr>
            <w:r w:rsidRPr="00E34F1D">
              <w:rPr>
                <w:rFonts w:ascii="宋体" w:hAnsi="宋体" w:cs="宋体"/>
                <w:color w:val="000000" w:themeColor="text1"/>
                <w:kern w:val="0"/>
                <w:szCs w:val="21"/>
              </w:rPr>
              <w:t>单群组人数不少于200人；</w:t>
            </w:r>
          </w:p>
        </w:tc>
      </w:tr>
      <w:tr w:rsidR="00E34F1D" w:rsidRPr="00E34F1D" w:rsidTr="00DB7A76">
        <w:trPr>
          <w:trHeight w:val="64"/>
        </w:trPr>
        <w:tc>
          <w:tcPr>
            <w:tcW w:w="1409" w:type="dxa"/>
            <w:vMerge/>
            <w:tcBorders>
              <w:left w:val="single" w:sz="4" w:space="0" w:color="auto"/>
              <w:bottom w:val="single" w:sz="4" w:space="0" w:color="auto"/>
              <w:right w:val="single" w:sz="4" w:space="0" w:color="auto"/>
            </w:tcBorders>
            <w:vAlign w:val="center"/>
          </w:tcPr>
          <w:p w:rsidR="00E34F1D" w:rsidRPr="00E34F1D" w:rsidRDefault="00E34F1D" w:rsidP="00DB7A76">
            <w:pPr>
              <w:rPr>
                <w:rFonts w:ascii="宋体" w:hAnsi="宋体" w:cs="宋体"/>
                <w:b/>
                <w:bCs/>
                <w:color w:val="000000" w:themeColor="text1"/>
                <w:kern w:val="0"/>
                <w:szCs w:val="21"/>
              </w:rPr>
            </w:pPr>
          </w:p>
        </w:tc>
        <w:tc>
          <w:tcPr>
            <w:tcW w:w="7664" w:type="dxa"/>
            <w:tcBorders>
              <w:top w:val="single" w:sz="4" w:space="0" w:color="auto"/>
              <w:left w:val="single" w:sz="4" w:space="0" w:color="auto"/>
              <w:bottom w:val="single" w:sz="4" w:space="0" w:color="auto"/>
              <w:right w:val="single" w:sz="4" w:space="0" w:color="auto"/>
            </w:tcBorders>
            <w:shd w:val="clear" w:color="000000" w:fill="FFFFFF"/>
          </w:tcPr>
          <w:p w:rsidR="00E34F1D" w:rsidRPr="00E34F1D" w:rsidRDefault="00E34F1D" w:rsidP="00DB7A76">
            <w:pPr>
              <w:rPr>
                <w:rFonts w:ascii="宋体" w:hAnsi="宋体" w:cs="宋体"/>
                <w:color w:val="000000" w:themeColor="text1"/>
                <w:kern w:val="0"/>
                <w:szCs w:val="21"/>
              </w:rPr>
            </w:pPr>
            <w:r w:rsidRPr="00E34F1D">
              <w:rPr>
                <w:rFonts w:ascii="宋体" w:hAnsi="宋体" w:cs="宋体"/>
                <w:color w:val="000000" w:themeColor="text1"/>
                <w:kern w:val="0"/>
                <w:szCs w:val="21"/>
              </w:rPr>
              <w:t>聊天历史记录保留天数不少于90天</w:t>
            </w:r>
          </w:p>
        </w:tc>
      </w:tr>
    </w:tbl>
    <w:p w:rsidR="00E34F1D" w:rsidRPr="00E34F1D" w:rsidRDefault="00E34F1D" w:rsidP="00E34F1D">
      <w:pPr>
        <w:pStyle w:val="3"/>
        <w:rPr>
          <w:color w:val="000000" w:themeColor="text1"/>
          <w:sz w:val="21"/>
          <w:szCs w:val="21"/>
        </w:rPr>
      </w:pPr>
      <w:bookmarkStart w:id="2" w:name="_Toc5229580"/>
      <w:r w:rsidRPr="00E34F1D">
        <w:rPr>
          <w:rFonts w:hint="eastAsia"/>
          <w:color w:val="000000" w:themeColor="text1"/>
          <w:sz w:val="21"/>
          <w:szCs w:val="21"/>
        </w:rPr>
        <w:t>消息服务</w:t>
      </w:r>
      <w:bookmarkEnd w:id="2"/>
    </w:p>
    <w:tbl>
      <w:tblPr>
        <w:tblW w:w="9073" w:type="dxa"/>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9"/>
        <w:gridCol w:w="7664"/>
      </w:tblGrid>
      <w:tr w:rsidR="00E34F1D" w:rsidRPr="00E34F1D" w:rsidTr="00DB7A76">
        <w:trPr>
          <w:trHeight w:val="255"/>
        </w:trPr>
        <w:tc>
          <w:tcPr>
            <w:tcW w:w="1409" w:type="dxa"/>
            <w:shd w:val="clear" w:color="000000" w:fill="FFFFFF"/>
            <w:vAlign w:val="center"/>
            <w:hideMark/>
          </w:tcPr>
          <w:p w:rsidR="00E34F1D" w:rsidRPr="00E34F1D" w:rsidRDefault="00E34F1D" w:rsidP="00DB7A76">
            <w:pPr>
              <w:jc w:val="center"/>
              <w:rPr>
                <w:rFonts w:ascii="宋体" w:hAnsi="宋体" w:cs="宋体"/>
                <w:b/>
                <w:bCs/>
                <w:color w:val="000000" w:themeColor="text1"/>
                <w:kern w:val="0"/>
                <w:szCs w:val="21"/>
              </w:rPr>
            </w:pPr>
            <w:r w:rsidRPr="00E34F1D">
              <w:rPr>
                <w:rFonts w:ascii="宋体" w:hAnsi="宋体" w:cs="宋体"/>
                <w:b/>
                <w:bCs/>
                <w:color w:val="000000" w:themeColor="text1"/>
                <w:kern w:val="0"/>
                <w:szCs w:val="21"/>
              </w:rPr>
              <w:t>指标项</w:t>
            </w:r>
          </w:p>
        </w:tc>
        <w:tc>
          <w:tcPr>
            <w:tcW w:w="7664" w:type="dxa"/>
            <w:shd w:val="clear" w:color="000000" w:fill="FFFFFF"/>
            <w:vAlign w:val="center"/>
            <w:hideMark/>
          </w:tcPr>
          <w:p w:rsidR="00E34F1D" w:rsidRPr="00E34F1D" w:rsidRDefault="00E34F1D" w:rsidP="00DB7A76">
            <w:pPr>
              <w:jc w:val="center"/>
              <w:rPr>
                <w:rFonts w:ascii="宋体" w:hAnsi="宋体" w:cs="宋体"/>
                <w:b/>
                <w:bCs/>
                <w:color w:val="000000" w:themeColor="text1"/>
                <w:kern w:val="0"/>
                <w:szCs w:val="21"/>
              </w:rPr>
            </w:pPr>
            <w:r w:rsidRPr="00E34F1D">
              <w:rPr>
                <w:rFonts w:ascii="宋体" w:hAnsi="宋体" w:cs="宋体"/>
                <w:b/>
                <w:bCs/>
                <w:color w:val="000000" w:themeColor="text1"/>
                <w:kern w:val="0"/>
                <w:szCs w:val="21"/>
              </w:rPr>
              <w:t>指 标 要 求</w:t>
            </w:r>
          </w:p>
        </w:tc>
      </w:tr>
      <w:tr w:rsidR="00E34F1D" w:rsidRPr="00E34F1D" w:rsidTr="00DB7A76">
        <w:trPr>
          <w:trHeight w:val="495"/>
        </w:trPr>
        <w:tc>
          <w:tcPr>
            <w:tcW w:w="1409" w:type="dxa"/>
            <w:vMerge w:val="restart"/>
            <w:shd w:val="clear" w:color="auto" w:fill="auto"/>
            <w:vAlign w:val="center"/>
          </w:tcPr>
          <w:p w:rsidR="00E34F1D" w:rsidRPr="00E34F1D" w:rsidRDefault="00E34F1D" w:rsidP="00DB7A76">
            <w:pPr>
              <w:jc w:val="center"/>
              <w:rPr>
                <w:rFonts w:ascii="宋体" w:hAnsi="宋体"/>
                <w:b/>
                <w:bCs/>
                <w:color w:val="000000" w:themeColor="text1"/>
                <w:kern w:val="0"/>
                <w:szCs w:val="21"/>
              </w:rPr>
            </w:pPr>
            <w:r w:rsidRPr="00E34F1D">
              <w:rPr>
                <w:rFonts w:ascii="宋体" w:hAnsi="宋体"/>
                <w:b/>
                <w:bCs/>
                <w:color w:val="000000" w:themeColor="text1"/>
                <w:kern w:val="0"/>
                <w:szCs w:val="21"/>
              </w:rPr>
              <w:t>即时消息</w:t>
            </w:r>
          </w:p>
        </w:tc>
        <w:tc>
          <w:tcPr>
            <w:tcW w:w="7664" w:type="dxa"/>
            <w:shd w:val="clear" w:color="000000" w:fill="FFFFFF"/>
          </w:tcPr>
          <w:p w:rsidR="00E34F1D" w:rsidRPr="00E34F1D" w:rsidRDefault="00E34F1D" w:rsidP="00DB7A76">
            <w:pPr>
              <w:rPr>
                <w:rFonts w:ascii="宋体" w:hAnsi="宋体"/>
                <w:color w:val="000000" w:themeColor="text1"/>
                <w:kern w:val="0"/>
                <w:szCs w:val="21"/>
              </w:rPr>
            </w:pPr>
            <w:r w:rsidRPr="00E34F1D">
              <w:rPr>
                <w:rFonts w:ascii="宋体" w:hAnsi="宋体"/>
                <w:color w:val="000000" w:themeColor="text1"/>
                <w:kern w:val="0"/>
                <w:szCs w:val="21"/>
              </w:rPr>
              <w:t>系统应支持在线消息和离线消息。</w:t>
            </w:r>
          </w:p>
          <w:p w:rsidR="00E34F1D" w:rsidRPr="00E34F1D" w:rsidRDefault="00E34F1D" w:rsidP="00DB7A76">
            <w:pPr>
              <w:rPr>
                <w:rFonts w:ascii="宋体" w:hAnsi="宋体"/>
                <w:color w:val="000000" w:themeColor="text1"/>
                <w:kern w:val="0"/>
                <w:szCs w:val="21"/>
              </w:rPr>
            </w:pPr>
            <w:r w:rsidRPr="00E34F1D">
              <w:rPr>
                <w:rFonts w:ascii="宋体" w:hAnsi="宋体"/>
                <w:color w:val="000000" w:themeColor="text1"/>
                <w:kern w:val="0"/>
                <w:szCs w:val="21"/>
              </w:rPr>
              <w:t>支持客户端间收发在线即时消息，包括点对点消息和群组消息：文本、表情、</w:t>
            </w:r>
            <w:proofErr w:type="gramStart"/>
            <w:r w:rsidRPr="00E34F1D">
              <w:rPr>
                <w:rFonts w:ascii="宋体" w:hAnsi="宋体"/>
                <w:color w:val="000000" w:themeColor="text1"/>
                <w:kern w:val="0"/>
                <w:szCs w:val="21"/>
              </w:rPr>
              <w:t>富媒体</w:t>
            </w:r>
            <w:proofErr w:type="gramEnd"/>
            <w:r w:rsidRPr="00E34F1D">
              <w:rPr>
                <w:rFonts w:ascii="宋体" w:hAnsi="宋体"/>
                <w:color w:val="000000" w:themeColor="text1"/>
                <w:kern w:val="0"/>
                <w:szCs w:val="21"/>
              </w:rPr>
              <w:t>等。</w:t>
            </w:r>
          </w:p>
          <w:p w:rsidR="00E34F1D" w:rsidRPr="00E34F1D" w:rsidRDefault="00E34F1D" w:rsidP="00DB7A76">
            <w:pPr>
              <w:rPr>
                <w:rFonts w:ascii="宋体" w:hAnsi="宋体"/>
                <w:color w:val="000000" w:themeColor="text1"/>
                <w:kern w:val="0"/>
                <w:szCs w:val="21"/>
              </w:rPr>
            </w:pPr>
            <w:r w:rsidRPr="00E34F1D">
              <w:rPr>
                <w:rFonts w:ascii="宋体" w:hAnsi="宋体"/>
                <w:color w:val="000000" w:themeColor="text1"/>
                <w:kern w:val="0"/>
                <w:szCs w:val="21"/>
              </w:rPr>
              <w:t>移动</w:t>
            </w:r>
            <w:proofErr w:type="gramStart"/>
            <w:r w:rsidRPr="00E34F1D">
              <w:rPr>
                <w:rFonts w:ascii="宋体" w:hAnsi="宋体"/>
                <w:color w:val="000000" w:themeColor="text1"/>
                <w:kern w:val="0"/>
                <w:szCs w:val="21"/>
              </w:rPr>
              <w:t>富媒体</w:t>
            </w:r>
            <w:proofErr w:type="gramEnd"/>
            <w:r w:rsidRPr="00E34F1D">
              <w:rPr>
                <w:rFonts w:ascii="宋体" w:hAnsi="宋体"/>
                <w:color w:val="000000" w:themeColor="text1"/>
                <w:kern w:val="0"/>
                <w:szCs w:val="21"/>
              </w:rPr>
              <w:t>支持语音片段、视频片段、图片、名片、云文件、红包（红包要支持绑定个人支付宝）。</w:t>
            </w:r>
          </w:p>
          <w:p w:rsidR="00E34F1D" w:rsidRPr="00E34F1D" w:rsidRDefault="00E34F1D" w:rsidP="00DB7A76">
            <w:pPr>
              <w:rPr>
                <w:rFonts w:ascii="宋体" w:hAnsi="宋体"/>
                <w:color w:val="000000" w:themeColor="text1"/>
                <w:kern w:val="0"/>
                <w:szCs w:val="21"/>
              </w:rPr>
            </w:pPr>
            <w:r w:rsidRPr="00E34F1D">
              <w:rPr>
                <w:rFonts w:ascii="宋体" w:hAnsi="宋体"/>
                <w:color w:val="000000" w:themeColor="text1"/>
                <w:kern w:val="0"/>
                <w:szCs w:val="21"/>
              </w:rPr>
              <w:t>接收方</w:t>
            </w:r>
            <w:proofErr w:type="gramStart"/>
            <w:r w:rsidRPr="00E34F1D">
              <w:rPr>
                <w:rFonts w:ascii="宋体" w:hAnsi="宋体"/>
                <w:color w:val="000000" w:themeColor="text1"/>
                <w:kern w:val="0"/>
                <w:szCs w:val="21"/>
              </w:rPr>
              <w:t>不</w:t>
            </w:r>
            <w:proofErr w:type="gramEnd"/>
            <w:r w:rsidRPr="00E34F1D">
              <w:rPr>
                <w:rFonts w:ascii="宋体" w:hAnsi="宋体"/>
                <w:color w:val="000000" w:themeColor="text1"/>
                <w:kern w:val="0"/>
                <w:szCs w:val="21"/>
              </w:rPr>
              <w:t>在线时，消息服务器会缓存消息，待客户端上线后发送。</w:t>
            </w:r>
          </w:p>
        </w:tc>
      </w:tr>
      <w:tr w:rsidR="00E34F1D" w:rsidRPr="00E34F1D" w:rsidTr="00DB7A76">
        <w:trPr>
          <w:trHeight w:val="495"/>
        </w:trPr>
        <w:tc>
          <w:tcPr>
            <w:tcW w:w="1409" w:type="dxa"/>
            <w:vMerge/>
            <w:shd w:val="clear" w:color="auto" w:fill="auto"/>
            <w:vAlign w:val="center"/>
          </w:tcPr>
          <w:p w:rsidR="00E34F1D" w:rsidRPr="00E34F1D" w:rsidRDefault="00E34F1D" w:rsidP="00DB7A76">
            <w:pPr>
              <w:jc w:val="center"/>
              <w:rPr>
                <w:rFonts w:ascii="宋体" w:hAnsi="宋体"/>
                <w:b/>
                <w:bCs/>
                <w:color w:val="000000" w:themeColor="text1"/>
                <w:kern w:val="0"/>
                <w:szCs w:val="21"/>
              </w:rPr>
            </w:pPr>
          </w:p>
        </w:tc>
        <w:tc>
          <w:tcPr>
            <w:tcW w:w="7664" w:type="dxa"/>
            <w:shd w:val="clear" w:color="000000" w:fill="FFFFFF"/>
          </w:tcPr>
          <w:p w:rsidR="00E34F1D" w:rsidRPr="00E34F1D" w:rsidRDefault="00E34F1D" w:rsidP="00DB7A76">
            <w:pPr>
              <w:rPr>
                <w:rFonts w:ascii="宋体" w:hAnsi="宋体"/>
                <w:color w:val="000000" w:themeColor="text1"/>
                <w:kern w:val="0"/>
                <w:szCs w:val="21"/>
              </w:rPr>
            </w:pPr>
            <w:r w:rsidRPr="00E34F1D">
              <w:rPr>
                <w:rFonts w:ascii="宋体" w:hAnsi="宋体"/>
                <w:color w:val="000000" w:themeColor="text1"/>
                <w:kern w:val="0"/>
                <w:szCs w:val="21"/>
              </w:rPr>
              <w:t>系统应支持历史消息漫游。用户发送和接收的点对点消息、群组消息、系统公告、短信会存储在消息服务器上，用户可以使用客户端漫游获取之前发送或接收的历史消息。</w:t>
            </w:r>
          </w:p>
        </w:tc>
      </w:tr>
      <w:tr w:rsidR="00E34F1D" w:rsidRPr="00E34F1D" w:rsidTr="00DB7A76">
        <w:trPr>
          <w:trHeight w:val="495"/>
        </w:trPr>
        <w:tc>
          <w:tcPr>
            <w:tcW w:w="1409" w:type="dxa"/>
            <w:vMerge/>
            <w:shd w:val="clear" w:color="auto" w:fill="auto"/>
            <w:vAlign w:val="center"/>
          </w:tcPr>
          <w:p w:rsidR="00E34F1D" w:rsidRPr="00E34F1D" w:rsidRDefault="00E34F1D" w:rsidP="00DB7A76">
            <w:pPr>
              <w:jc w:val="center"/>
              <w:rPr>
                <w:rFonts w:ascii="宋体" w:hAnsi="宋体"/>
                <w:b/>
                <w:bCs/>
                <w:color w:val="000000" w:themeColor="text1"/>
                <w:kern w:val="0"/>
                <w:szCs w:val="21"/>
              </w:rPr>
            </w:pPr>
          </w:p>
        </w:tc>
        <w:tc>
          <w:tcPr>
            <w:tcW w:w="7664" w:type="dxa"/>
            <w:shd w:val="clear" w:color="000000" w:fill="FFFFFF"/>
          </w:tcPr>
          <w:p w:rsidR="00E34F1D" w:rsidRPr="00E34F1D" w:rsidRDefault="00E34F1D" w:rsidP="00DB7A76">
            <w:pPr>
              <w:rPr>
                <w:rFonts w:ascii="宋体" w:hAnsi="宋体" w:cs="Segoe UI Symbol"/>
                <w:color w:val="000000" w:themeColor="text1"/>
                <w:kern w:val="0"/>
                <w:szCs w:val="21"/>
              </w:rPr>
            </w:pPr>
            <w:r w:rsidRPr="00E34F1D">
              <w:rPr>
                <w:rFonts w:ascii="宋体" w:hAnsi="宋体"/>
                <w:color w:val="000000" w:themeColor="text1"/>
                <w:kern w:val="0"/>
                <w:szCs w:val="21"/>
              </w:rPr>
              <w:t>系统应支持</w:t>
            </w:r>
            <w:r w:rsidRPr="00E34F1D">
              <w:rPr>
                <w:rFonts w:ascii="宋体" w:hAnsi="宋体" w:cs="Segoe UI Symbol"/>
                <w:color w:val="000000" w:themeColor="text1"/>
                <w:kern w:val="0"/>
                <w:szCs w:val="21"/>
              </w:rPr>
              <w:t>消息Push。IOS Mobile处于后台运行、或Android Mobile进程被结束时，当有新消息，消息服务器将自动推送消息通知到用户手机，提醒用户及时登录Mobile客户端查看新消息。</w:t>
            </w:r>
          </w:p>
        </w:tc>
      </w:tr>
      <w:tr w:rsidR="00E34F1D" w:rsidRPr="00E34F1D" w:rsidTr="00DB7A76">
        <w:trPr>
          <w:trHeight w:val="495"/>
        </w:trPr>
        <w:tc>
          <w:tcPr>
            <w:tcW w:w="1409" w:type="dxa"/>
            <w:vMerge w:val="restart"/>
            <w:shd w:val="clear" w:color="auto" w:fill="auto"/>
            <w:vAlign w:val="center"/>
          </w:tcPr>
          <w:p w:rsidR="00E34F1D" w:rsidRPr="00E34F1D" w:rsidRDefault="00E34F1D" w:rsidP="00DB7A76">
            <w:pPr>
              <w:jc w:val="center"/>
              <w:rPr>
                <w:rFonts w:ascii="宋体" w:hAnsi="宋体"/>
                <w:b/>
                <w:bCs/>
                <w:color w:val="000000" w:themeColor="text1"/>
                <w:kern w:val="0"/>
                <w:szCs w:val="21"/>
              </w:rPr>
            </w:pPr>
            <w:r w:rsidRPr="00E34F1D">
              <w:rPr>
                <w:rFonts w:ascii="宋体" w:hAnsi="宋体"/>
                <w:b/>
                <w:bCs/>
                <w:color w:val="000000" w:themeColor="text1"/>
                <w:kern w:val="0"/>
                <w:szCs w:val="21"/>
              </w:rPr>
              <w:t>群</w:t>
            </w:r>
            <w:proofErr w:type="gramStart"/>
            <w:r w:rsidRPr="00E34F1D">
              <w:rPr>
                <w:rFonts w:ascii="宋体" w:hAnsi="宋体"/>
                <w:b/>
                <w:bCs/>
                <w:color w:val="000000" w:themeColor="text1"/>
                <w:kern w:val="0"/>
                <w:szCs w:val="21"/>
              </w:rPr>
              <w:t>组功能</w:t>
            </w:r>
            <w:proofErr w:type="gramEnd"/>
          </w:p>
        </w:tc>
        <w:tc>
          <w:tcPr>
            <w:tcW w:w="7664" w:type="dxa"/>
            <w:shd w:val="clear" w:color="000000" w:fill="FFFFFF"/>
            <w:vAlign w:val="center"/>
          </w:tcPr>
          <w:p w:rsidR="00E34F1D" w:rsidRPr="00E34F1D" w:rsidRDefault="00E34F1D" w:rsidP="00DB7A76">
            <w:pPr>
              <w:rPr>
                <w:rFonts w:ascii="宋体" w:hAnsi="宋体"/>
                <w:color w:val="000000" w:themeColor="text1"/>
                <w:kern w:val="0"/>
                <w:szCs w:val="21"/>
              </w:rPr>
            </w:pPr>
            <w:r w:rsidRPr="00E34F1D">
              <w:rPr>
                <w:rFonts w:ascii="宋体" w:hAnsi="宋体"/>
                <w:color w:val="000000" w:themeColor="text1"/>
                <w:kern w:val="0"/>
                <w:szCs w:val="21"/>
              </w:rPr>
              <w:t>系统应支持创建群组。用户可以在客户端上创建群组，包括</w:t>
            </w:r>
            <w:proofErr w:type="gramStart"/>
            <w:r w:rsidRPr="00E34F1D">
              <w:rPr>
                <w:rFonts w:ascii="宋体" w:hAnsi="宋体"/>
                <w:color w:val="000000" w:themeColor="text1"/>
                <w:kern w:val="0"/>
                <w:szCs w:val="21"/>
              </w:rPr>
              <w:t>固定群</w:t>
            </w:r>
            <w:proofErr w:type="gramEnd"/>
            <w:r w:rsidRPr="00E34F1D">
              <w:rPr>
                <w:rFonts w:ascii="宋体" w:hAnsi="宋体"/>
                <w:color w:val="000000" w:themeColor="text1"/>
                <w:kern w:val="0"/>
                <w:szCs w:val="21"/>
              </w:rPr>
              <w:t>和讨论组。</w:t>
            </w:r>
          </w:p>
        </w:tc>
      </w:tr>
      <w:tr w:rsidR="00E34F1D" w:rsidRPr="00E34F1D" w:rsidTr="00DB7A76">
        <w:trPr>
          <w:trHeight w:val="495"/>
        </w:trPr>
        <w:tc>
          <w:tcPr>
            <w:tcW w:w="1409" w:type="dxa"/>
            <w:vMerge/>
            <w:shd w:val="clear" w:color="auto" w:fill="auto"/>
            <w:vAlign w:val="center"/>
          </w:tcPr>
          <w:p w:rsidR="00E34F1D" w:rsidRPr="00E34F1D" w:rsidRDefault="00E34F1D" w:rsidP="00DB7A76">
            <w:pPr>
              <w:jc w:val="center"/>
              <w:rPr>
                <w:rFonts w:ascii="宋体" w:hAnsi="宋体"/>
                <w:b/>
                <w:bCs/>
                <w:color w:val="000000" w:themeColor="text1"/>
                <w:kern w:val="0"/>
                <w:szCs w:val="21"/>
              </w:rPr>
            </w:pPr>
          </w:p>
        </w:tc>
        <w:tc>
          <w:tcPr>
            <w:tcW w:w="7664" w:type="dxa"/>
            <w:shd w:val="clear" w:color="000000" w:fill="FFFFFF"/>
            <w:vAlign w:val="center"/>
          </w:tcPr>
          <w:p w:rsidR="00E34F1D" w:rsidRPr="00E34F1D" w:rsidRDefault="00E34F1D" w:rsidP="00DB7A76">
            <w:pPr>
              <w:rPr>
                <w:rFonts w:ascii="宋体" w:hAnsi="宋体"/>
                <w:color w:val="000000" w:themeColor="text1"/>
                <w:kern w:val="0"/>
                <w:szCs w:val="21"/>
              </w:rPr>
            </w:pPr>
            <w:r w:rsidRPr="00E34F1D">
              <w:rPr>
                <w:rFonts w:ascii="宋体" w:hAnsi="宋体"/>
                <w:color w:val="000000" w:themeColor="text1"/>
                <w:kern w:val="0"/>
                <w:szCs w:val="21"/>
              </w:rPr>
              <w:t>系统应支持解散群组。群组管理员能够解散固定群。</w:t>
            </w:r>
          </w:p>
        </w:tc>
      </w:tr>
      <w:tr w:rsidR="00E34F1D" w:rsidRPr="00E34F1D" w:rsidTr="00DB7A76">
        <w:trPr>
          <w:trHeight w:val="495"/>
        </w:trPr>
        <w:tc>
          <w:tcPr>
            <w:tcW w:w="1409" w:type="dxa"/>
            <w:vMerge/>
            <w:shd w:val="clear" w:color="auto" w:fill="auto"/>
            <w:vAlign w:val="center"/>
          </w:tcPr>
          <w:p w:rsidR="00E34F1D" w:rsidRPr="00E34F1D" w:rsidRDefault="00E34F1D" w:rsidP="00DB7A76">
            <w:pPr>
              <w:jc w:val="center"/>
              <w:rPr>
                <w:rFonts w:ascii="宋体" w:hAnsi="宋体"/>
                <w:b/>
                <w:bCs/>
                <w:color w:val="000000" w:themeColor="text1"/>
                <w:kern w:val="0"/>
                <w:szCs w:val="21"/>
              </w:rPr>
            </w:pPr>
          </w:p>
        </w:tc>
        <w:tc>
          <w:tcPr>
            <w:tcW w:w="7664" w:type="dxa"/>
            <w:shd w:val="clear" w:color="000000" w:fill="FFFFFF"/>
            <w:vAlign w:val="center"/>
          </w:tcPr>
          <w:p w:rsidR="00E34F1D" w:rsidRPr="00E34F1D" w:rsidRDefault="00E34F1D" w:rsidP="00DB7A76">
            <w:pPr>
              <w:rPr>
                <w:rFonts w:ascii="宋体" w:hAnsi="宋体"/>
                <w:color w:val="000000" w:themeColor="text1"/>
                <w:kern w:val="0"/>
                <w:szCs w:val="21"/>
              </w:rPr>
            </w:pPr>
            <w:r w:rsidRPr="00E34F1D">
              <w:rPr>
                <w:rFonts w:ascii="宋体" w:hAnsi="宋体"/>
                <w:color w:val="000000" w:themeColor="text1"/>
                <w:kern w:val="0"/>
                <w:szCs w:val="21"/>
              </w:rPr>
              <w:t>系统应支持修改群组信息。包括群组名称、简介、公告、是否需要身份认证。讨论组的所有成员都可以修改群组名称。群</w:t>
            </w:r>
            <w:proofErr w:type="gramStart"/>
            <w:r w:rsidRPr="00E34F1D">
              <w:rPr>
                <w:rFonts w:ascii="宋体" w:hAnsi="宋体"/>
                <w:color w:val="000000" w:themeColor="text1"/>
                <w:kern w:val="0"/>
                <w:szCs w:val="21"/>
              </w:rPr>
              <w:t>组信息</w:t>
            </w:r>
            <w:proofErr w:type="gramEnd"/>
            <w:r w:rsidRPr="00E34F1D">
              <w:rPr>
                <w:rFonts w:ascii="宋体" w:hAnsi="宋体"/>
                <w:color w:val="000000" w:themeColor="text1"/>
                <w:kern w:val="0"/>
                <w:szCs w:val="21"/>
              </w:rPr>
              <w:t>变化后，系统会实时通知在线群成员。</w:t>
            </w:r>
          </w:p>
        </w:tc>
      </w:tr>
      <w:tr w:rsidR="00E34F1D" w:rsidRPr="00E34F1D" w:rsidTr="00DB7A76">
        <w:trPr>
          <w:trHeight w:val="495"/>
        </w:trPr>
        <w:tc>
          <w:tcPr>
            <w:tcW w:w="1409" w:type="dxa"/>
            <w:vMerge/>
            <w:shd w:val="clear" w:color="auto" w:fill="auto"/>
            <w:vAlign w:val="center"/>
          </w:tcPr>
          <w:p w:rsidR="00E34F1D" w:rsidRPr="00E34F1D" w:rsidRDefault="00E34F1D" w:rsidP="00DB7A76">
            <w:pPr>
              <w:jc w:val="center"/>
              <w:rPr>
                <w:rFonts w:ascii="宋体" w:hAnsi="宋体"/>
                <w:b/>
                <w:bCs/>
                <w:color w:val="000000" w:themeColor="text1"/>
                <w:kern w:val="0"/>
                <w:szCs w:val="21"/>
              </w:rPr>
            </w:pPr>
          </w:p>
        </w:tc>
        <w:tc>
          <w:tcPr>
            <w:tcW w:w="7664" w:type="dxa"/>
            <w:shd w:val="clear" w:color="000000" w:fill="FFFFFF"/>
            <w:vAlign w:val="center"/>
          </w:tcPr>
          <w:p w:rsidR="00E34F1D" w:rsidRPr="00E34F1D" w:rsidRDefault="00E34F1D" w:rsidP="00DB7A76">
            <w:pPr>
              <w:rPr>
                <w:rFonts w:ascii="宋体" w:hAnsi="宋体"/>
                <w:color w:val="000000" w:themeColor="text1"/>
                <w:kern w:val="0"/>
                <w:szCs w:val="21"/>
              </w:rPr>
            </w:pPr>
            <w:r w:rsidRPr="00E34F1D">
              <w:rPr>
                <w:rFonts w:ascii="宋体" w:hAnsi="宋体"/>
                <w:color w:val="000000" w:themeColor="text1"/>
                <w:kern w:val="0"/>
                <w:szCs w:val="21"/>
              </w:rPr>
              <w:t>系统应支持搜索群组。用户可以在客户端</w:t>
            </w:r>
            <w:proofErr w:type="gramStart"/>
            <w:r w:rsidRPr="00E34F1D">
              <w:rPr>
                <w:rFonts w:ascii="宋体" w:hAnsi="宋体"/>
                <w:color w:val="000000" w:themeColor="text1"/>
                <w:kern w:val="0"/>
                <w:szCs w:val="21"/>
              </w:rPr>
              <w:t>上按群组</w:t>
            </w:r>
            <w:proofErr w:type="gramEnd"/>
            <w:r w:rsidRPr="00E34F1D">
              <w:rPr>
                <w:rFonts w:ascii="宋体" w:hAnsi="宋体"/>
                <w:color w:val="000000" w:themeColor="text1"/>
                <w:kern w:val="0"/>
                <w:szCs w:val="21"/>
              </w:rPr>
              <w:t>名称和群ID搜索固定群。</w:t>
            </w:r>
          </w:p>
          <w:p w:rsidR="00E34F1D" w:rsidRPr="00E34F1D" w:rsidRDefault="00E34F1D" w:rsidP="00DB7A76">
            <w:pPr>
              <w:rPr>
                <w:rFonts w:ascii="宋体" w:hAnsi="宋体"/>
                <w:color w:val="000000" w:themeColor="text1"/>
                <w:kern w:val="0"/>
                <w:szCs w:val="21"/>
              </w:rPr>
            </w:pPr>
            <w:proofErr w:type="gramStart"/>
            <w:r w:rsidRPr="00E34F1D">
              <w:rPr>
                <w:rFonts w:ascii="宋体" w:hAnsi="宋体"/>
                <w:color w:val="000000" w:themeColor="text1"/>
                <w:kern w:val="0"/>
                <w:szCs w:val="21"/>
              </w:rPr>
              <w:t>按群组</w:t>
            </w:r>
            <w:proofErr w:type="gramEnd"/>
            <w:r w:rsidRPr="00E34F1D">
              <w:rPr>
                <w:rFonts w:ascii="宋体" w:hAnsi="宋体"/>
                <w:color w:val="000000" w:themeColor="text1"/>
                <w:kern w:val="0"/>
                <w:szCs w:val="21"/>
              </w:rPr>
              <w:t>名称搜索是模糊搜索，</w:t>
            </w:r>
            <w:proofErr w:type="gramStart"/>
            <w:r w:rsidRPr="00E34F1D">
              <w:rPr>
                <w:rFonts w:ascii="宋体" w:hAnsi="宋体"/>
                <w:color w:val="000000" w:themeColor="text1"/>
                <w:kern w:val="0"/>
                <w:szCs w:val="21"/>
              </w:rPr>
              <w:t>按群</w:t>
            </w:r>
            <w:proofErr w:type="gramEnd"/>
            <w:r w:rsidRPr="00E34F1D">
              <w:rPr>
                <w:rFonts w:ascii="宋体" w:hAnsi="宋体"/>
                <w:color w:val="000000" w:themeColor="text1"/>
                <w:kern w:val="0"/>
                <w:szCs w:val="21"/>
              </w:rPr>
              <w:t>ID搜索是精确搜索。</w:t>
            </w:r>
          </w:p>
        </w:tc>
      </w:tr>
      <w:tr w:rsidR="00E34F1D" w:rsidRPr="00E34F1D" w:rsidTr="00DB7A76">
        <w:trPr>
          <w:trHeight w:val="495"/>
        </w:trPr>
        <w:tc>
          <w:tcPr>
            <w:tcW w:w="1409" w:type="dxa"/>
            <w:vMerge w:val="restart"/>
            <w:shd w:val="clear" w:color="auto" w:fill="auto"/>
            <w:vAlign w:val="center"/>
          </w:tcPr>
          <w:p w:rsidR="00E34F1D" w:rsidRPr="00E34F1D" w:rsidRDefault="00E34F1D" w:rsidP="00DB7A76">
            <w:pPr>
              <w:jc w:val="center"/>
              <w:rPr>
                <w:rFonts w:ascii="宋体" w:hAnsi="宋体"/>
                <w:b/>
                <w:bCs/>
                <w:color w:val="000000" w:themeColor="text1"/>
                <w:kern w:val="0"/>
                <w:szCs w:val="21"/>
              </w:rPr>
            </w:pPr>
            <w:r w:rsidRPr="00E34F1D">
              <w:rPr>
                <w:rFonts w:ascii="宋体" w:hAnsi="宋体"/>
                <w:b/>
                <w:bCs/>
                <w:color w:val="000000" w:themeColor="text1"/>
                <w:kern w:val="0"/>
                <w:szCs w:val="21"/>
              </w:rPr>
              <w:t>通讯录</w:t>
            </w:r>
          </w:p>
        </w:tc>
        <w:tc>
          <w:tcPr>
            <w:tcW w:w="7664" w:type="dxa"/>
            <w:shd w:val="clear" w:color="000000" w:fill="FFFFFF"/>
            <w:vAlign w:val="center"/>
          </w:tcPr>
          <w:p w:rsidR="00E34F1D" w:rsidRPr="00E34F1D" w:rsidRDefault="00E34F1D" w:rsidP="00DB7A76">
            <w:pPr>
              <w:rPr>
                <w:rFonts w:ascii="宋体" w:hAnsi="宋体"/>
                <w:color w:val="000000" w:themeColor="text1"/>
                <w:kern w:val="0"/>
                <w:szCs w:val="21"/>
              </w:rPr>
            </w:pPr>
            <w:r w:rsidRPr="00E34F1D">
              <w:rPr>
                <w:rFonts w:ascii="宋体" w:hAnsi="宋体"/>
                <w:color w:val="000000" w:themeColor="text1"/>
                <w:kern w:val="0"/>
                <w:szCs w:val="21"/>
              </w:rPr>
              <w:t>系统应支持单关键字搜索。服务器支持单关键字查询。支持搜索整个企业员工，也可以指定部门搜索(包括</w:t>
            </w:r>
            <w:proofErr w:type="gramStart"/>
            <w:r w:rsidRPr="00E34F1D">
              <w:rPr>
                <w:rFonts w:ascii="宋体" w:hAnsi="宋体"/>
                <w:color w:val="000000" w:themeColor="text1"/>
                <w:kern w:val="0"/>
                <w:szCs w:val="21"/>
              </w:rPr>
              <w:t>子部门</w:t>
            </w:r>
            <w:proofErr w:type="gramEnd"/>
            <w:r w:rsidRPr="00E34F1D">
              <w:rPr>
                <w:rFonts w:ascii="宋体" w:hAnsi="宋体"/>
                <w:color w:val="000000" w:themeColor="text1"/>
                <w:kern w:val="0"/>
                <w:szCs w:val="21"/>
              </w:rPr>
              <w:t>)。</w:t>
            </w:r>
          </w:p>
        </w:tc>
      </w:tr>
      <w:tr w:rsidR="00E34F1D" w:rsidRPr="00E34F1D" w:rsidTr="00DB7A76">
        <w:trPr>
          <w:trHeight w:val="229"/>
        </w:trPr>
        <w:tc>
          <w:tcPr>
            <w:tcW w:w="1409" w:type="dxa"/>
            <w:vMerge/>
            <w:shd w:val="clear" w:color="auto" w:fill="auto"/>
            <w:vAlign w:val="center"/>
          </w:tcPr>
          <w:p w:rsidR="00E34F1D" w:rsidRPr="00E34F1D" w:rsidRDefault="00E34F1D" w:rsidP="00DB7A76">
            <w:pPr>
              <w:jc w:val="center"/>
              <w:rPr>
                <w:rFonts w:ascii="宋体" w:hAnsi="宋体"/>
                <w:b/>
                <w:bCs/>
                <w:color w:val="000000" w:themeColor="text1"/>
                <w:kern w:val="0"/>
                <w:szCs w:val="21"/>
              </w:rPr>
            </w:pPr>
          </w:p>
        </w:tc>
        <w:tc>
          <w:tcPr>
            <w:tcW w:w="7664" w:type="dxa"/>
            <w:shd w:val="clear" w:color="000000" w:fill="FFFFFF"/>
            <w:vAlign w:val="center"/>
          </w:tcPr>
          <w:p w:rsidR="00E34F1D" w:rsidRPr="00E34F1D" w:rsidRDefault="00E34F1D" w:rsidP="00DB7A76">
            <w:pPr>
              <w:rPr>
                <w:rFonts w:ascii="宋体" w:hAnsi="宋体"/>
                <w:color w:val="000000" w:themeColor="text1"/>
                <w:kern w:val="0"/>
                <w:szCs w:val="21"/>
              </w:rPr>
            </w:pPr>
            <w:r w:rsidRPr="00E34F1D">
              <w:rPr>
                <w:rFonts w:ascii="宋体" w:hAnsi="宋体"/>
                <w:color w:val="000000" w:themeColor="text1"/>
                <w:kern w:val="0"/>
                <w:szCs w:val="21"/>
              </w:rPr>
              <w:t>系统应支持多关键字查询。</w:t>
            </w:r>
          </w:p>
        </w:tc>
      </w:tr>
      <w:tr w:rsidR="00E34F1D" w:rsidRPr="00E34F1D" w:rsidTr="00DB7A76">
        <w:trPr>
          <w:trHeight w:val="495"/>
        </w:trPr>
        <w:tc>
          <w:tcPr>
            <w:tcW w:w="1409" w:type="dxa"/>
            <w:vMerge/>
            <w:shd w:val="clear" w:color="auto" w:fill="auto"/>
            <w:vAlign w:val="center"/>
          </w:tcPr>
          <w:p w:rsidR="00E34F1D" w:rsidRPr="00E34F1D" w:rsidRDefault="00E34F1D" w:rsidP="00DB7A76">
            <w:pPr>
              <w:jc w:val="center"/>
              <w:rPr>
                <w:rFonts w:ascii="宋体" w:hAnsi="宋体"/>
                <w:b/>
                <w:bCs/>
                <w:color w:val="000000" w:themeColor="text1"/>
                <w:kern w:val="0"/>
                <w:szCs w:val="21"/>
              </w:rPr>
            </w:pPr>
          </w:p>
        </w:tc>
        <w:tc>
          <w:tcPr>
            <w:tcW w:w="7664" w:type="dxa"/>
            <w:shd w:val="clear" w:color="000000" w:fill="FFFFFF"/>
            <w:vAlign w:val="center"/>
          </w:tcPr>
          <w:p w:rsidR="00E34F1D" w:rsidRPr="00E34F1D" w:rsidRDefault="00E34F1D" w:rsidP="00DB7A76">
            <w:pPr>
              <w:rPr>
                <w:rFonts w:ascii="宋体" w:hAnsi="宋体"/>
                <w:color w:val="000000" w:themeColor="text1"/>
                <w:kern w:val="0"/>
                <w:szCs w:val="21"/>
              </w:rPr>
            </w:pPr>
            <w:r w:rsidRPr="00E34F1D">
              <w:rPr>
                <w:rFonts w:ascii="宋体" w:hAnsi="宋体"/>
                <w:color w:val="000000" w:themeColor="text1"/>
                <w:kern w:val="0"/>
                <w:szCs w:val="21"/>
              </w:rPr>
              <w:t>系统应支持企业通讯录权限控制。支持将企业员工划分为不同用户级别，并配置各级别之间的信息访问策略，如基层员工不能查看高层领导的手机号码。</w:t>
            </w:r>
          </w:p>
        </w:tc>
      </w:tr>
      <w:tr w:rsidR="00E34F1D" w:rsidRPr="00E34F1D" w:rsidTr="00DB7A76">
        <w:trPr>
          <w:trHeight w:val="495"/>
        </w:trPr>
        <w:tc>
          <w:tcPr>
            <w:tcW w:w="1409" w:type="dxa"/>
            <w:vMerge w:val="restart"/>
            <w:shd w:val="clear" w:color="auto" w:fill="auto"/>
            <w:vAlign w:val="center"/>
          </w:tcPr>
          <w:p w:rsidR="00E34F1D" w:rsidRPr="00E34F1D" w:rsidRDefault="00E34F1D" w:rsidP="00DB7A76">
            <w:pPr>
              <w:jc w:val="center"/>
              <w:rPr>
                <w:rFonts w:ascii="宋体" w:hAnsi="宋体"/>
                <w:b/>
                <w:bCs/>
                <w:color w:val="000000" w:themeColor="text1"/>
                <w:kern w:val="0"/>
                <w:szCs w:val="21"/>
              </w:rPr>
            </w:pPr>
            <w:r w:rsidRPr="00E34F1D">
              <w:rPr>
                <w:rFonts w:ascii="宋体" w:hAnsi="宋体"/>
                <w:b/>
                <w:bCs/>
                <w:color w:val="000000" w:themeColor="text1"/>
                <w:kern w:val="0"/>
                <w:szCs w:val="21"/>
              </w:rPr>
              <w:t>多终端同时在线</w:t>
            </w:r>
          </w:p>
        </w:tc>
        <w:tc>
          <w:tcPr>
            <w:tcW w:w="7664" w:type="dxa"/>
            <w:shd w:val="clear" w:color="000000" w:fill="FFFFFF"/>
            <w:vAlign w:val="center"/>
          </w:tcPr>
          <w:p w:rsidR="00E34F1D" w:rsidRPr="00E34F1D" w:rsidRDefault="00E34F1D" w:rsidP="00DB7A76">
            <w:pPr>
              <w:rPr>
                <w:rFonts w:ascii="宋体" w:hAnsi="宋体"/>
                <w:color w:val="000000" w:themeColor="text1"/>
                <w:kern w:val="0"/>
                <w:szCs w:val="21"/>
              </w:rPr>
            </w:pPr>
            <w:r w:rsidRPr="00E34F1D">
              <w:rPr>
                <w:rFonts w:ascii="宋体" w:hAnsi="宋体"/>
                <w:color w:val="000000" w:themeColor="text1"/>
                <w:kern w:val="0"/>
                <w:szCs w:val="21"/>
              </w:rPr>
              <w:t>系统应支持多终端登录。同一账号可以在PC和手机同时登录在线。</w:t>
            </w:r>
          </w:p>
        </w:tc>
      </w:tr>
      <w:tr w:rsidR="00E34F1D" w:rsidRPr="00E34F1D" w:rsidTr="00DB7A76">
        <w:trPr>
          <w:trHeight w:val="495"/>
        </w:trPr>
        <w:tc>
          <w:tcPr>
            <w:tcW w:w="1409" w:type="dxa"/>
            <w:vMerge/>
            <w:shd w:val="clear" w:color="auto" w:fill="auto"/>
            <w:vAlign w:val="center"/>
          </w:tcPr>
          <w:p w:rsidR="00E34F1D" w:rsidRPr="00E34F1D" w:rsidRDefault="00E34F1D" w:rsidP="00DB7A76">
            <w:pPr>
              <w:rPr>
                <w:rFonts w:ascii="宋体" w:hAnsi="宋体"/>
                <w:b/>
                <w:bCs/>
                <w:color w:val="000000" w:themeColor="text1"/>
                <w:kern w:val="0"/>
                <w:szCs w:val="21"/>
              </w:rPr>
            </w:pPr>
          </w:p>
        </w:tc>
        <w:tc>
          <w:tcPr>
            <w:tcW w:w="7664" w:type="dxa"/>
            <w:shd w:val="clear" w:color="000000" w:fill="FFFFFF"/>
            <w:vAlign w:val="center"/>
          </w:tcPr>
          <w:p w:rsidR="00E34F1D" w:rsidRPr="00E34F1D" w:rsidRDefault="00A01043" w:rsidP="00DB7A76">
            <w:pPr>
              <w:rPr>
                <w:rFonts w:ascii="宋体" w:hAnsi="宋体"/>
                <w:color w:val="000000" w:themeColor="text1"/>
                <w:kern w:val="0"/>
                <w:szCs w:val="21"/>
              </w:rPr>
            </w:pPr>
            <w:r>
              <w:rPr>
                <w:rFonts w:ascii="宋体" w:hAnsi="宋体"/>
                <w:color w:val="000000" w:themeColor="text1"/>
                <w:kern w:val="0"/>
                <w:szCs w:val="21"/>
              </w:rPr>
              <w:t>系统应支持多终端状态</w:t>
            </w:r>
            <w:r>
              <w:rPr>
                <w:rFonts w:ascii="宋体" w:hAnsi="宋体" w:hint="eastAsia"/>
                <w:color w:val="000000" w:themeColor="text1"/>
                <w:kern w:val="0"/>
                <w:szCs w:val="21"/>
              </w:rPr>
              <w:t>，</w:t>
            </w:r>
            <w:r w:rsidRPr="00E34F1D">
              <w:rPr>
                <w:rFonts w:ascii="宋体" w:hAnsi="宋体"/>
                <w:color w:val="000000" w:themeColor="text1"/>
                <w:kern w:val="0"/>
                <w:szCs w:val="21"/>
              </w:rPr>
              <w:t>系统应支持多终端消息同步。</w:t>
            </w:r>
          </w:p>
        </w:tc>
      </w:tr>
    </w:tbl>
    <w:p w:rsidR="00E34F1D" w:rsidRPr="00E34F1D" w:rsidRDefault="00E34F1D" w:rsidP="00E34F1D">
      <w:pPr>
        <w:pStyle w:val="3"/>
        <w:rPr>
          <w:color w:val="000000" w:themeColor="text1"/>
          <w:sz w:val="21"/>
          <w:szCs w:val="21"/>
        </w:rPr>
      </w:pPr>
      <w:bookmarkStart w:id="3" w:name="_Toc5229581"/>
      <w:r w:rsidRPr="00E34F1D">
        <w:rPr>
          <w:rFonts w:hint="eastAsia"/>
          <w:color w:val="000000" w:themeColor="text1"/>
          <w:sz w:val="21"/>
          <w:szCs w:val="21"/>
        </w:rPr>
        <w:lastRenderedPageBreak/>
        <w:t>邮件服务</w:t>
      </w:r>
      <w:bookmarkEnd w:id="3"/>
    </w:p>
    <w:tbl>
      <w:tblPr>
        <w:tblW w:w="9073" w:type="dxa"/>
        <w:tblInd w:w="-436" w:type="dxa"/>
        <w:tblLook w:val="04A0"/>
      </w:tblPr>
      <w:tblGrid>
        <w:gridCol w:w="1409"/>
        <w:gridCol w:w="7664"/>
      </w:tblGrid>
      <w:tr w:rsidR="00E34F1D" w:rsidRPr="00E34F1D" w:rsidTr="00DB7A76">
        <w:trPr>
          <w:trHeight w:val="255"/>
        </w:trPr>
        <w:tc>
          <w:tcPr>
            <w:tcW w:w="1409" w:type="dxa"/>
            <w:tcBorders>
              <w:top w:val="single" w:sz="8" w:space="0" w:color="auto"/>
              <w:left w:val="single" w:sz="8" w:space="0" w:color="auto"/>
              <w:bottom w:val="single" w:sz="4" w:space="0" w:color="auto"/>
              <w:right w:val="single" w:sz="8" w:space="0" w:color="auto"/>
            </w:tcBorders>
            <w:shd w:val="clear" w:color="000000" w:fill="FFFFFF"/>
            <w:vAlign w:val="center"/>
            <w:hideMark/>
          </w:tcPr>
          <w:p w:rsidR="00E34F1D" w:rsidRPr="00E34F1D" w:rsidRDefault="00E34F1D" w:rsidP="00DB7A76">
            <w:pPr>
              <w:jc w:val="center"/>
              <w:rPr>
                <w:rFonts w:ascii="宋体" w:hAnsi="宋体" w:cs="宋体"/>
                <w:b/>
                <w:bCs/>
                <w:color w:val="000000" w:themeColor="text1"/>
                <w:kern w:val="0"/>
                <w:szCs w:val="21"/>
              </w:rPr>
            </w:pPr>
            <w:r w:rsidRPr="00E34F1D">
              <w:rPr>
                <w:rFonts w:ascii="宋体" w:hAnsi="宋体" w:cs="宋体"/>
                <w:b/>
                <w:bCs/>
                <w:color w:val="000000" w:themeColor="text1"/>
                <w:kern w:val="0"/>
                <w:szCs w:val="21"/>
              </w:rPr>
              <w:t>指标项</w:t>
            </w:r>
          </w:p>
        </w:tc>
        <w:tc>
          <w:tcPr>
            <w:tcW w:w="7664" w:type="dxa"/>
            <w:tcBorders>
              <w:top w:val="single" w:sz="8" w:space="0" w:color="auto"/>
              <w:left w:val="nil"/>
              <w:bottom w:val="single" w:sz="4" w:space="0" w:color="auto"/>
              <w:right w:val="single" w:sz="8" w:space="0" w:color="auto"/>
            </w:tcBorders>
            <w:shd w:val="clear" w:color="000000" w:fill="FFFFFF"/>
            <w:vAlign w:val="center"/>
            <w:hideMark/>
          </w:tcPr>
          <w:p w:rsidR="00E34F1D" w:rsidRPr="00E34F1D" w:rsidRDefault="00E34F1D" w:rsidP="00DB7A76">
            <w:pPr>
              <w:jc w:val="center"/>
              <w:rPr>
                <w:rFonts w:ascii="宋体" w:hAnsi="宋体" w:cs="宋体"/>
                <w:b/>
                <w:bCs/>
                <w:color w:val="000000" w:themeColor="text1"/>
                <w:kern w:val="0"/>
                <w:szCs w:val="21"/>
              </w:rPr>
            </w:pPr>
            <w:r w:rsidRPr="00E34F1D">
              <w:rPr>
                <w:rFonts w:ascii="宋体" w:hAnsi="宋体" w:cs="宋体"/>
                <w:b/>
                <w:bCs/>
                <w:color w:val="000000" w:themeColor="text1"/>
                <w:kern w:val="0"/>
                <w:szCs w:val="21"/>
              </w:rPr>
              <w:t>指 标 要 求</w:t>
            </w:r>
          </w:p>
        </w:tc>
      </w:tr>
      <w:tr w:rsidR="00E34F1D" w:rsidRPr="00E34F1D" w:rsidTr="00DB7A76">
        <w:trPr>
          <w:trHeight w:val="64"/>
        </w:trPr>
        <w:tc>
          <w:tcPr>
            <w:tcW w:w="1409" w:type="dxa"/>
            <w:vMerge w:val="restart"/>
            <w:tcBorders>
              <w:top w:val="single" w:sz="4" w:space="0" w:color="auto"/>
              <w:left w:val="single" w:sz="4" w:space="0" w:color="auto"/>
              <w:right w:val="single" w:sz="4" w:space="0" w:color="auto"/>
            </w:tcBorders>
            <w:shd w:val="clear" w:color="auto" w:fill="auto"/>
            <w:vAlign w:val="center"/>
          </w:tcPr>
          <w:p w:rsidR="00E34F1D" w:rsidRPr="00E34F1D" w:rsidRDefault="00E34F1D" w:rsidP="00DB7A76">
            <w:pPr>
              <w:jc w:val="center"/>
              <w:rPr>
                <w:rFonts w:ascii="宋体" w:hAnsi="宋体" w:cs="宋体"/>
                <w:b/>
                <w:bCs/>
                <w:color w:val="000000" w:themeColor="text1"/>
                <w:kern w:val="0"/>
                <w:szCs w:val="21"/>
              </w:rPr>
            </w:pPr>
            <w:r w:rsidRPr="00E34F1D">
              <w:rPr>
                <w:rFonts w:ascii="宋体" w:hAnsi="宋体" w:cs="宋体"/>
                <w:b/>
                <w:bCs/>
                <w:color w:val="000000" w:themeColor="text1"/>
                <w:kern w:val="0"/>
                <w:szCs w:val="21"/>
              </w:rPr>
              <w:t>邮件对接</w:t>
            </w:r>
          </w:p>
        </w:tc>
        <w:tc>
          <w:tcPr>
            <w:tcW w:w="7664" w:type="dxa"/>
            <w:tcBorders>
              <w:top w:val="single" w:sz="4" w:space="0" w:color="auto"/>
              <w:left w:val="single" w:sz="4" w:space="0" w:color="auto"/>
              <w:bottom w:val="single" w:sz="4" w:space="0" w:color="auto"/>
              <w:right w:val="single" w:sz="4" w:space="0" w:color="auto"/>
            </w:tcBorders>
            <w:shd w:val="clear" w:color="000000" w:fill="FFFFFF"/>
          </w:tcPr>
          <w:p w:rsidR="00E34F1D" w:rsidRPr="00E34F1D" w:rsidRDefault="00E34F1D" w:rsidP="00DB7A76">
            <w:pPr>
              <w:rPr>
                <w:rFonts w:ascii="宋体" w:hAnsi="宋体" w:cs="宋体"/>
                <w:color w:val="000000" w:themeColor="text1"/>
                <w:kern w:val="0"/>
                <w:szCs w:val="21"/>
              </w:rPr>
            </w:pPr>
            <w:r w:rsidRPr="00E34F1D">
              <w:rPr>
                <w:rFonts w:ascii="宋体" w:hAnsi="宋体" w:cs="宋体"/>
                <w:color w:val="000000" w:themeColor="text1"/>
                <w:kern w:val="0"/>
                <w:szCs w:val="21"/>
              </w:rPr>
              <w:t>系统提供邮件客户端功能，支持Exchange和IMAP协议，对接企业邮箱服务器。</w:t>
            </w:r>
          </w:p>
        </w:tc>
      </w:tr>
      <w:tr w:rsidR="00E34F1D" w:rsidRPr="00E34F1D" w:rsidTr="00DB7A76">
        <w:trPr>
          <w:trHeight w:val="495"/>
        </w:trPr>
        <w:tc>
          <w:tcPr>
            <w:tcW w:w="1409" w:type="dxa"/>
            <w:vMerge/>
            <w:tcBorders>
              <w:left w:val="single" w:sz="4" w:space="0" w:color="auto"/>
              <w:right w:val="single" w:sz="4" w:space="0" w:color="auto"/>
            </w:tcBorders>
            <w:shd w:val="clear" w:color="auto" w:fill="auto"/>
            <w:vAlign w:val="center"/>
          </w:tcPr>
          <w:p w:rsidR="00E34F1D" w:rsidRPr="00E34F1D" w:rsidRDefault="00E34F1D" w:rsidP="00DB7A76">
            <w:pPr>
              <w:jc w:val="center"/>
              <w:rPr>
                <w:rFonts w:ascii="宋体" w:hAnsi="宋体" w:cs="宋体"/>
                <w:b/>
                <w:bCs/>
                <w:color w:val="000000" w:themeColor="text1"/>
                <w:kern w:val="0"/>
                <w:szCs w:val="21"/>
              </w:rPr>
            </w:pPr>
          </w:p>
        </w:tc>
        <w:tc>
          <w:tcPr>
            <w:tcW w:w="7664" w:type="dxa"/>
            <w:tcBorders>
              <w:top w:val="single" w:sz="4" w:space="0" w:color="auto"/>
              <w:left w:val="single" w:sz="4" w:space="0" w:color="auto"/>
              <w:bottom w:val="single" w:sz="4" w:space="0" w:color="auto"/>
              <w:right w:val="single" w:sz="4" w:space="0" w:color="auto"/>
            </w:tcBorders>
            <w:shd w:val="clear" w:color="000000" w:fill="FFFFFF"/>
          </w:tcPr>
          <w:p w:rsidR="00E34F1D" w:rsidRPr="00E34F1D" w:rsidRDefault="00E34F1D" w:rsidP="00DB7A76">
            <w:pPr>
              <w:rPr>
                <w:rFonts w:ascii="宋体" w:hAnsi="宋体" w:cs="宋体"/>
                <w:color w:val="000000" w:themeColor="text1"/>
                <w:kern w:val="0"/>
                <w:szCs w:val="21"/>
              </w:rPr>
            </w:pPr>
            <w:r w:rsidRPr="00E34F1D">
              <w:rPr>
                <w:rFonts w:ascii="宋体" w:hAnsi="宋体" w:cs="宋体"/>
                <w:color w:val="000000" w:themeColor="text1"/>
                <w:kern w:val="0"/>
                <w:szCs w:val="21"/>
              </w:rPr>
              <w:t>系统应该支持一个企业同时使用多个邮箱，如Exchange、QQ、</w:t>
            </w:r>
            <w:proofErr w:type="spellStart"/>
            <w:r w:rsidRPr="00E34F1D">
              <w:rPr>
                <w:rFonts w:ascii="宋体" w:hAnsi="宋体" w:cs="宋体"/>
                <w:color w:val="000000" w:themeColor="text1"/>
                <w:kern w:val="0"/>
                <w:szCs w:val="21"/>
              </w:rPr>
              <w:t>sina</w:t>
            </w:r>
            <w:proofErr w:type="spellEnd"/>
            <w:r w:rsidRPr="00E34F1D">
              <w:rPr>
                <w:rFonts w:ascii="宋体" w:hAnsi="宋体" w:cs="宋体"/>
                <w:color w:val="000000" w:themeColor="text1"/>
                <w:kern w:val="0"/>
                <w:szCs w:val="21"/>
              </w:rPr>
              <w:t>、163、126、</w:t>
            </w:r>
            <w:proofErr w:type="spellStart"/>
            <w:r w:rsidRPr="00E34F1D">
              <w:rPr>
                <w:rFonts w:ascii="宋体" w:hAnsi="宋体" w:cs="宋体"/>
                <w:color w:val="000000" w:themeColor="text1"/>
                <w:kern w:val="0"/>
                <w:szCs w:val="21"/>
              </w:rPr>
              <w:t>sohu</w:t>
            </w:r>
            <w:proofErr w:type="spellEnd"/>
            <w:r w:rsidRPr="00E34F1D">
              <w:rPr>
                <w:rFonts w:ascii="宋体" w:hAnsi="宋体" w:cs="宋体"/>
                <w:color w:val="000000" w:themeColor="text1"/>
                <w:kern w:val="0"/>
                <w:szCs w:val="21"/>
              </w:rPr>
              <w:t>、google。</w:t>
            </w:r>
          </w:p>
        </w:tc>
      </w:tr>
      <w:tr w:rsidR="00E34F1D" w:rsidRPr="00E34F1D" w:rsidTr="00DB7A76">
        <w:trPr>
          <w:trHeight w:val="120"/>
        </w:trPr>
        <w:tc>
          <w:tcPr>
            <w:tcW w:w="1409" w:type="dxa"/>
            <w:vMerge/>
            <w:tcBorders>
              <w:left w:val="single" w:sz="4" w:space="0" w:color="auto"/>
              <w:bottom w:val="single" w:sz="4" w:space="0" w:color="auto"/>
              <w:right w:val="single" w:sz="4" w:space="0" w:color="auto"/>
            </w:tcBorders>
            <w:shd w:val="clear" w:color="auto" w:fill="auto"/>
            <w:vAlign w:val="center"/>
          </w:tcPr>
          <w:p w:rsidR="00E34F1D" w:rsidRPr="00E34F1D" w:rsidRDefault="00E34F1D" w:rsidP="00DB7A76">
            <w:pPr>
              <w:jc w:val="center"/>
              <w:rPr>
                <w:rFonts w:ascii="宋体" w:hAnsi="宋体" w:cs="宋体"/>
                <w:b/>
                <w:bCs/>
                <w:color w:val="000000" w:themeColor="text1"/>
                <w:kern w:val="0"/>
                <w:szCs w:val="21"/>
              </w:rPr>
            </w:pPr>
          </w:p>
        </w:tc>
        <w:tc>
          <w:tcPr>
            <w:tcW w:w="7664" w:type="dxa"/>
            <w:tcBorders>
              <w:top w:val="single" w:sz="4" w:space="0" w:color="auto"/>
              <w:left w:val="single" w:sz="4" w:space="0" w:color="auto"/>
              <w:bottom w:val="single" w:sz="4" w:space="0" w:color="auto"/>
              <w:right w:val="single" w:sz="4" w:space="0" w:color="auto"/>
            </w:tcBorders>
            <w:shd w:val="clear" w:color="000000" w:fill="FFFFFF"/>
          </w:tcPr>
          <w:p w:rsidR="00E34F1D" w:rsidRPr="00E34F1D" w:rsidRDefault="00E34F1D" w:rsidP="00DB7A76">
            <w:pPr>
              <w:rPr>
                <w:rFonts w:ascii="宋体" w:hAnsi="宋体" w:cs="宋体"/>
                <w:color w:val="000000" w:themeColor="text1"/>
                <w:kern w:val="0"/>
                <w:szCs w:val="21"/>
              </w:rPr>
            </w:pPr>
            <w:r w:rsidRPr="00E34F1D">
              <w:rPr>
                <w:rFonts w:ascii="宋体" w:hAnsi="宋体" w:cs="宋体"/>
                <w:color w:val="000000" w:themeColor="text1"/>
                <w:kern w:val="0"/>
                <w:szCs w:val="21"/>
              </w:rPr>
              <w:t>系统应该支持自定义添加邮箱类型。</w:t>
            </w:r>
          </w:p>
        </w:tc>
      </w:tr>
    </w:tbl>
    <w:p w:rsidR="00E34F1D" w:rsidRPr="00E34F1D" w:rsidRDefault="00E34F1D" w:rsidP="00E34F1D">
      <w:pPr>
        <w:pStyle w:val="3"/>
        <w:rPr>
          <w:color w:val="000000" w:themeColor="text1"/>
          <w:sz w:val="21"/>
          <w:szCs w:val="21"/>
        </w:rPr>
      </w:pPr>
      <w:bookmarkStart w:id="4" w:name="_Toc493604295"/>
      <w:bookmarkStart w:id="5" w:name="_Toc493604296"/>
      <w:bookmarkStart w:id="6" w:name="_Toc493604305"/>
      <w:bookmarkStart w:id="7" w:name="_Toc493604309"/>
      <w:bookmarkStart w:id="8" w:name="_Toc493604313"/>
      <w:bookmarkStart w:id="9" w:name="_Toc493604317"/>
      <w:bookmarkStart w:id="10" w:name="_Toc493604321"/>
      <w:bookmarkStart w:id="11" w:name="_Toc493604325"/>
      <w:bookmarkStart w:id="12" w:name="_Toc493604329"/>
      <w:bookmarkStart w:id="13" w:name="_Toc493604333"/>
      <w:bookmarkStart w:id="14" w:name="_Toc493604337"/>
      <w:bookmarkStart w:id="15" w:name="_Toc493604346"/>
      <w:bookmarkStart w:id="16" w:name="_Toc493604350"/>
      <w:bookmarkStart w:id="17" w:name="_Toc493604354"/>
      <w:bookmarkStart w:id="18" w:name="_Toc493604358"/>
      <w:bookmarkStart w:id="19" w:name="_Toc493604362"/>
      <w:bookmarkStart w:id="20" w:name="_Toc493604366"/>
      <w:bookmarkStart w:id="21" w:name="_Toc493604370"/>
      <w:bookmarkStart w:id="22" w:name="_Toc493604374"/>
      <w:bookmarkStart w:id="23" w:name="_Toc493604378"/>
      <w:bookmarkStart w:id="24" w:name="_Toc493604382"/>
      <w:bookmarkStart w:id="25" w:name="_Toc493604386"/>
      <w:bookmarkStart w:id="26" w:name="_Toc493604390"/>
      <w:bookmarkStart w:id="27" w:name="_Toc493604394"/>
      <w:bookmarkStart w:id="28" w:name="_Toc493604398"/>
      <w:bookmarkStart w:id="29" w:name="_Toc493604402"/>
      <w:bookmarkStart w:id="30" w:name="_Toc493604406"/>
      <w:bookmarkStart w:id="31" w:name="_Toc493604414"/>
      <w:bookmarkStart w:id="32" w:name="_Toc493604418"/>
      <w:bookmarkStart w:id="33" w:name="_Toc493604422"/>
      <w:bookmarkStart w:id="34" w:name="_Toc493604426"/>
      <w:bookmarkStart w:id="35" w:name="_Toc493604430"/>
      <w:bookmarkStart w:id="36" w:name="_Toc493604434"/>
      <w:bookmarkStart w:id="37" w:name="_Toc493604438"/>
      <w:bookmarkStart w:id="38" w:name="_Toc493604442"/>
      <w:bookmarkStart w:id="39" w:name="_Toc493604446"/>
      <w:bookmarkStart w:id="40" w:name="_Toc493604450"/>
      <w:bookmarkStart w:id="41" w:name="_Toc493604454"/>
      <w:bookmarkStart w:id="42" w:name="_Toc493604458"/>
      <w:bookmarkStart w:id="43" w:name="_Toc493604462"/>
      <w:bookmarkStart w:id="44" w:name="_Toc493604466"/>
      <w:bookmarkStart w:id="45" w:name="_Toc493604470"/>
      <w:bookmarkStart w:id="46" w:name="_Toc493604474"/>
      <w:bookmarkStart w:id="47" w:name="_Toc493604478"/>
      <w:bookmarkStart w:id="48" w:name="_Toc493604482"/>
      <w:bookmarkStart w:id="49" w:name="_Toc493604486"/>
      <w:bookmarkStart w:id="50" w:name="_Toc493604490"/>
      <w:bookmarkStart w:id="51" w:name="_Toc493604494"/>
      <w:bookmarkStart w:id="52" w:name="_Toc493604498"/>
      <w:bookmarkStart w:id="53" w:name="_Toc493604502"/>
      <w:bookmarkStart w:id="54" w:name="_Toc493604506"/>
      <w:bookmarkStart w:id="55" w:name="_Toc493604510"/>
      <w:bookmarkStart w:id="56" w:name="_Toc493604514"/>
      <w:bookmarkStart w:id="57" w:name="_Toc493604518"/>
      <w:bookmarkStart w:id="58" w:name="_Toc493604522"/>
      <w:bookmarkStart w:id="59" w:name="_Toc493604526"/>
      <w:bookmarkStart w:id="60" w:name="_Toc493604530"/>
      <w:bookmarkStart w:id="61" w:name="_Toc493604534"/>
      <w:bookmarkStart w:id="62" w:name="_Toc493604538"/>
      <w:bookmarkStart w:id="63" w:name="_Toc493604542"/>
      <w:bookmarkStart w:id="64" w:name="_Toc493604546"/>
      <w:bookmarkStart w:id="65" w:name="_Toc493604550"/>
      <w:bookmarkStart w:id="66" w:name="_Toc493604554"/>
      <w:bookmarkStart w:id="67" w:name="_Toc493604558"/>
      <w:bookmarkStart w:id="68" w:name="_Toc493604562"/>
      <w:bookmarkStart w:id="69" w:name="_Toc493604566"/>
      <w:bookmarkStart w:id="70" w:name="_Toc493604570"/>
      <w:bookmarkStart w:id="71" w:name="_Toc493604574"/>
      <w:bookmarkStart w:id="72" w:name="_Toc493604578"/>
      <w:bookmarkStart w:id="73" w:name="_Toc493604582"/>
      <w:bookmarkStart w:id="74" w:name="_Toc493604586"/>
      <w:bookmarkStart w:id="75" w:name="_Toc493604590"/>
      <w:bookmarkStart w:id="76" w:name="_Toc493604594"/>
      <w:bookmarkStart w:id="77" w:name="_Toc493604598"/>
      <w:bookmarkStart w:id="78" w:name="_Toc493604602"/>
      <w:bookmarkStart w:id="79" w:name="_Toc493604606"/>
      <w:bookmarkStart w:id="80" w:name="_Toc493604614"/>
      <w:bookmarkStart w:id="81" w:name="_Toc493604622"/>
      <w:bookmarkStart w:id="82" w:name="_Toc493604626"/>
      <w:bookmarkStart w:id="83" w:name="_Toc493604630"/>
      <w:bookmarkStart w:id="84" w:name="_Toc493604634"/>
      <w:bookmarkStart w:id="85" w:name="_Toc493604638"/>
      <w:bookmarkStart w:id="86" w:name="_Toc493604646"/>
      <w:bookmarkStart w:id="87" w:name="_Toc493604650"/>
      <w:bookmarkStart w:id="88" w:name="_Toc493604654"/>
      <w:bookmarkStart w:id="89" w:name="_Toc493604658"/>
      <w:bookmarkStart w:id="90" w:name="_Toc493604662"/>
      <w:bookmarkStart w:id="91" w:name="_Toc493604666"/>
      <w:bookmarkStart w:id="92" w:name="_Toc493604667"/>
      <w:bookmarkStart w:id="93" w:name="_Toc493604680"/>
      <w:bookmarkStart w:id="94" w:name="_Toc493604684"/>
      <w:bookmarkStart w:id="95" w:name="_Toc493604688"/>
      <w:bookmarkStart w:id="96" w:name="_Toc493604692"/>
      <w:bookmarkStart w:id="97" w:name="_Toc493604696"/>
      <w:bookmarkStart w:id="98" w:name="_Toc493604700"/>
      <w:bookmarkStart w:id="99" w:name="_Toc493604704"/>
      <w:bookmarkStart w:id="100" w:name="_Toc493604708"/>
      <w:bookmarkStart w:id="101" w:name="_Toc493604712"/>
      <w:bookmarkStart w:id="102" w:name="_Toc493604716"/>
      <w:bookmarkStart w:id="103" w:name="_Toc493604720"/>
      <w:bookmarkStart w:id="104" w:name="_Toc493604724"/>
      <w:bookmarkStart w:id="105" w:name="_Toc493604728"/>
      <w:bookmarkStart w:id="106" w:name="_Toc493604736"/>
      <w:bookmarkStart w:id="107" w:name="_Toc493604740"/>
      <w:bookmarkStart w:id="108" w:name="_Toc493604744"/>
      <w:bookmarkStart w:id="109" w:name="_Toc493604748"/>
      <w:bookmarkStart w:id="110" w:name="_Toc493604752"/>
      <w:bookmarkStart w:id="111" w:name="_Toc493604756"/>
      <w:bookmarkStart w:id="112" w:name="_Toc493604760"/>
      <w:bookmarkStart w:id="113" w:name="_Toc493604764"/>
      <w:bookmarkStart w:id="114" w:name="_Toc493604768"/>
      <w:bookmarkStart w:id="115" w:name="_Toc493604772"/>
      <w:bookmarkStart w:id="116" w:name="_Toc493604776"/>
      <w:bookmarkStart w:id="117" w:name="_Toc493604780"/>
      <w:bookmarkStart w:id="118" w:name="_Toc493604784"/>
      <w:bookmarkStart w:id="119" w:name="_Toc493604788"/>
      <w:bookmarkStart w:id="120" w:name="_Toc493604792"/>
      <w:bookmarkStart w:id="121" w:name="_Toc493604796"/>
      <w:bookmarkStart w:id="122" w:name="_Toc493604800"/>
      <w:bookmarkStart w:id="123" w:name="_Toc493604804"/>
      <w:bookmarkStart w:id="124" w:name="_Toc493604808"/>
      <w:bookmarkStart w:id="125" w:name="_Toc493604812"/>
      <w:bookmarkStart w:id="126" w:name="_Toc493604816"/>
      <w:bookmarkStart w:id="127" w:name="_Toc493604820"/>
      <w:bookmarkStart w:id="128" w:name="_Toc493604824"/>
      <w:bookmarkStart w:id="129" w:name="_Toc493604828"/>
      <w:bookmarkStart w:id="130" w:name="_Toc493604832"/>
      <w:bookmarkStart w:id="131" w:name="_Toc493604836"/>
      <w:bookmarkStart w:id="132" w:name="_Toc493604840"/>
      <w:bookmarkStart w:id="133" w:name="_Toc493604844"/>
      <w:bookmarkStart w:id="134" w:name="_Toc493604848"/>
      <w:bookmarkStart w:id="135" w:name="_Toc493604852"/>
      <w:bookmarkStart w:id="136" w:name="_Toc493604856"/>
      <w:bookmarkStart w:id="137" w:name="_Toc493604860"/>
      <w:bookmarkStart w:id="138" w:name="_Toc493604864"/>
      <w:bookmarkStart w:id="139" w:name="_Toc493604868"/>
      <w:bookmarkStart w:id="140" w:name="_Toc493604872"/>
      <w:bookmarkStart w:id="141" w:name="_Toc493604876"/>
      <w:bookmarkStart w:id="142" w:name="_Toc493604880"/>
      <w:bookmarkStart w:id="143" w:name="_Toc493604884"/>
      <w:bookmarkStart w:id="144" w:name="_Toc493604888"/>
      <w:bookmarkStart w:id="145" w:name="_Toc493604892"/>
      <w:bookmarkStart w:id="146" w:name="_Toc493604896"/>
      <w:bookmarkStart w:id="147" w:name="_Toc493604900"/>
      <w:bookmarkStart w:id="148" w:name="_Toc493604904"/>
      <w:bookmarkStart w:id="149" w:name="_Toc493604908"/>
      <w:bookmarkStart w:id="150" w:name="_Toc493604912"/>
      <w:bookmarkStart w:id="151" w:name="_Toc493604916"/>
      <w:bookmarkStart w:id="152" w:name="_Toc493604920"/>
      <w:bookmarkStart w:id="153" w:name="_Toc493604924"/>
      <w:bookmarkStart w:id="154" w:name="_Toc493604928"/>
      <w:bookmarkStart w:id="155" w:name="_Toc493604936"/>
      <w:bookmarkStart w:id="156" w:name="_Toc493604944"/>
      <w:bookmarkStart w:id="157" w:name="_Toc493604948"/>
      <w:bookmarkStart w:id="158" w:name="_Toc493604952"/>
      <w:bookmarkStart w:id="159" w:name="_Toc493604956"/>
      <w:bookmarkStart w:id="160" w:name="_Toc493604960"/>
      <w:bookmarkStart w:id="161" w:name="_Toc493604968"/>
      <w:bookmarkStart w:id="162" w:name="_Toc493604972"/>
      <w:bookmarkStart w:id="163" w:name="_Toc493604976"/>
      <w:bookmarkStart w:id="164" w:name="_Toc493604980"/>
      <w:bookmarkStart w:id="165" w:name="_Toc493604984"/>
      <w:bookmarkStart w:id="166" w:name="_Toc493604988"/>
      <w:bookmarkStart w:id="167" w:name="_Toc493604989"/>
      <w:bookmarkStart w:id="168" w:name="_Toc493604990"/>
      <w:bookmarkStart w:id="169" w:name="p5879154815485"/>
      <w:bookmarkStart w:id="170" w:name="ZH-CN_TOPIC_0042102452__p5879154815485"/>
      <w:bookmarkStart w:id="171" w:name="p687924811482"/>
      <w:bookmarkStart w:id="172" w:name="ZH-CN_TOPIC_0042102452__p687924811482"/>
      <w:bookmarkStart w:id="173" w:name="_Toc493604991"/>
      <w:bookmarkStart w:id="174" w:name="_Toc493604992"/>
      <w:bookmarkStart w:id="175" w:name="_Toc493605009"/>
      <w:bookmarkStart w:id="176" w:name="_Toc493605014"/>
      <w:bookmarkStart w:id="177" w:name="_Toc493605019"/>
      <w:bookmarkStart w:id="178" w:name="_Toc493605024"/>
      <w:bookmarkStart w:id="179" w:name="_Toc493605029"/>
      <w:bookmarkStart w:id="180" w:name="_Toc493605034"/>
      <w:bookmarkStart w:id="181" w:name="_Toc493605039"/>
      <w:bookmarkStart w:id="182" w:name="_Toc493605049"/>
      <w:bookmarkStart w:id="183" w:name="_Toc493605054"/>
      <w:bookmarkStart w:id="184" w:name="_Toc493605059"/>
      <w:bookmarkStart w:id="185" w:name="_Toc493605064"/>
      <w:bookmarkStart w:id="186" w:name="_Toc493605069"/>
      <w:bookmarkStart w:id="187" w:name="_Toc493605074"/>
      <w:bookmarkStart w:id="188" w:name="_Toc493605079"/>
      <w:bookmarkStart w:id="189" w:name="_Toc493605088"/>
      <w:bookmarkStart w:id="190" w:name="_Toc493605096"/>
      <w:bookmarkStart w:id="191" w:name="_Toc493605100"/>
      <w:bookmarkStart w:id="192" w:name="_Toc493605107"/>
      <w:bookmarkStart w:id="193" w:name="_Toc493605111"/>
      <w:bookmarkStart w:id="194" w:name="_Toc493605115"/>
      <w:bookmarkStart w:id="195" w:name="_Toc493605119"/>
      <w:bookmarkStart w:id="196" w:name="_Toc493605127"/>
      <w:bookmarkStart w:id="197" w:name="_Toc493605136"/>
      <w:bookmarkStart w:id="198" w:name="_Toc493605140"/>
      <w:bookmarkStart w:id="199" w:name="_Toc493605144"/>
      <w:bookmarkStart w:id="200" w:name="_Toc493605152"/>
      <w:bookmarkStart w:id="201" w:name="_Toc493605156"/>
      <w:bookmarkStart w:id="202" w:name="ph886517321752"/>
      <w:bookmarkStart w:id="203" w:name="ZH-CN_TOPIC_0042102452__ph886517321752"/>
      <w:bookmarkStart w:id="204" w:name="p987934818488"/>
      <w:bookmarkStart w:id="205" w:name="ZH-CN_TOPIC_0042102452__p987934818488"/>
      <w:bookmarkStart w:id="206" w:name="p188791848164813"/>
      <w:bookmarkStart w:id="207" w:name="ZH-CN_TOPIC_0042102452__p188791848164813"/>
      <w:bookmarkStart w:id="208" w:name="_Toc493605157"/>
      <w:bookmarkStart w:id="209" w:name="_Toc493605166"/>
      <w:bookmarkStart w:id="210" w:name="_Toc493605170"/>
      <w:bookmarkStart w:id="211" w:name="_Toc493605174"/>
      <w:bookmarkStart w:id="212" w:name="_Toc493605178"/>
      <w:bookmarkStart w:id="213" w:name="_Toc493605182"/>
      <w:bookmarkStart w:id="214" w:name="_Toc493605186"/>
      <w:bookmarkStart w:id="215" w:name="_Toc493605190"/>
      <w:bookmarkStart w:id="216" w:name="_Toc493605194"/>
      <w:bookmarkStart w:id="217" w:name="_Toc493605198"/>
      <w:bookmarkStart w:id="218" w:name="_Toc493605202"/>
      <w:bookmarkStart w:id="219" w:name="_Toc493605206"/>
      <w:bookmarkStart w:id="220" w:name="_Toc493605210"/>
      <w:bookmarkStart w:id="221" w:name="_Toc493605218"/>
      <w:bookmarkStart w:id="222" w:name="_Toc493605222"/>
      <w:bookmarkStart w:id="223" w:name="_Toc493605226"/>
      <w:bookmarkStart w:id="224" w:name="_Toc493605230"/>
      <w:bookmarkStart w:id="225" w:name="_Toc493605234"/>
      <w:bookmarkStart w:id="226" w:name="_Toc493605238"/>
      <w:bookmarkStart w:id="227" w:name="_Toc493605242"/>
      <w:bookmarkStart w:id="228" w:name="_Toc493605246"/>
      <w:bookmarkStart w:id="229" w:name="_Toc493605250"/>
      <w:bookmarkStart w:id="230" w:name="_Toc493605258"/>
      <w:bookmarkStart w:id="231" w:name="_Toc493605262"/>
      <w:bookmarkStart w:id="232" w:name="_Toc493605266"/>
      <w:bookmarkStart w:id="233" w:name="_Toc493605274"/>
      <w:bookmarkStart w:id="234" w:name="_Toc493605278"/>
      <w:bookmarkStart w:id="235" w:name="_Toc493605282"/>
      <w:bookmarkStart w:id="236" w:name="_Toc493605286"/>
      <w:bookmarkStart w:id="237" w:name="_Toc493605290"/>
      <w:bookmarkStart w:id="238" w:name="_Toc493605294"/>
      <w:bookmarkStart w:id="239" w:name="_Toc493605302"/>
      <w:bookmarkStart w:id="240" w:name="_Toc493605306"/>
      <w:bookmarkStart w:id="241" w:name="_Toc493605310"/>
      <w:bookmarkStart w:id="242" w:name="_Toc493605314"/>
      <w:bookmarkStart w:id="243" w:name="_Toc493605318"/>
      <w:bookmarkStart w:id="244" w:name="_Toc493605322"/>
      <w:bookmarkStart w:id="245" w:name="p16880248134817"/>
      <w:bookmarkStart w:id="246" w:name="ZH-CN_TOPIC_0042102452__p16880248134817"/>
      <w:bookmarkStart w:id="247" w:name="p128801748174817"/>
      <w:bookmarkStart w:id="248" w:name="ZH-CN_TOPIC_0042102452__p128801748174817"/>
      <w:bookmarkStart w:id="249" w:name="_Toc493605323"/>
      <w:bookmarkStart w:id="250" w:name="_Toc493605333"/>
      <w:bookmarkStart w:id="251" w:name="_Toc493605338"/>
      <w:bookmarkStart w:id="252" w:name="_Toc493605343"/>
      <w:bookmarkStart w:id="253" w:name="_Toc493605348"/>
      <w:bookmarkStart w:id="254" w:name="_Toc493605353"/>
      <w:bookmarkStart w:id="255" w:name="_Toc493605358"/>
      <w:bookmarkStart w:id="256" w:name="_Toc493605363"/>
      <w:bookmarkStart w:id="257" w:name="_Toc493605368"/>
      <w:bookmarkStart w:id="258" w:name="_Toc493605378"/>
      <w:bookmarkStart w:id="259" w:name="_Toc493605383"/>
      <w:bookmarkStart w:id="260" w:name="_Toc493605388"/>
      <w:bookmarkStart w:id="261" w:name="_Toc493605398"/>
      <w:bookmarkStart w:id="262" w:name="_Toc493605403"/>
      <w:bookmarkStart w:id="263" w:name="_Toc493605408"/>
      <w:bookmarkStart w:id="264" w:name="_Toc493605413"/>
      <w:bookmarkStart w:id="265" w:name="_Toc493605418"/>
      <w:bookmarkStart w:id="266" w:name="_Toc493605423"/>
      <w:bookmarkStart w:id="267" w:name="_Toc493605428"/>
      <w:bookmarkStart w:id="268" w:name="_Toc493605443"/>
      <w:bookmarkStart w:id="269" w:name="_Toc493605448"/>
      <w:bookmarkStart w:id="270" w:name="_Toc493605458"/>
      <w:bookmarkStart w:id="271" w:name="_Toc493605463"/>
      <w:bookmarkStart w:id="272" w:name="_Toc493605468"/>
      <w:bookmarkStart w:id="273" w:name="_Toc493605473"/>
      <w:bookmarkStart w:id="274" w:name="_Toc493605483"/>
      <w:bookmarkStart w:id="275" w:name="_Toc493605488"/>
      <w:bookmarkStart w:id="276" w:name="_Toc493605489"/>
      <w:bookmarkStart w:id="277" w:name="_Toc493605490"/>
      <w:bookmarkStart w:id="278" w:name="_Toc493605491"/>
      <w:bookmarkStart w:id="279" w:name="_Toc493605492"/>
      <w:bookmarkStart w:id="280" w:name="_Toc493605493"/>
      <w:bookmarkStart w:id="281" w:name="_Toc493605494"/>
      <w:bookmarkStart w:id="282" w:name="_Toc493605495"/>
      <w:bookmarkStart w:id="283" w:name="_Toc493605496"/>
      <w:bookmarkStart w:id="284" w:name="_Toc493605497"/>
      <w:bookmarkStart w:id="285" w:name="_Toc493605498"/>
      <w:bookmarkStart w:id="286" w:name="_Toc493605499"/>
      <w:bookmarkStart w:id="287" w:name="_Toc493605500"/>
      <w:bookmarkStart w:id="288" w:name="_Toc493605509"/>
      <w:bookmarkStart w:id="289" w:name="_Toc493605513"/>
      <w:bookmarkStart w:id="290" w:name="_Toc493605517"/>
      <w:bookmarkStart w:id="291" w:name="_Toc493605521"/>
      <w:bookmarkStart w:id="292" w:name="_Toc493605525"/>
      <w:bookmarkStart w:id="293" w:name="_Toc493605533"/>
      <w:bookmarkStart w:id="294" w:name="_Toc493605537"/>
      <w:bookmarkStart w:id="295" w:name="_Toc493605553"/>
      <w:bookmarkStart w:id="296" w:name="_Toc493605561"/>
      <w:bookmarkStart w:id="297" w:name="_Toc493605565"/>
      <w:bookmarkStart w:id="298" w:name="_Toc493605569"/>
      <w:bookmarkStart w:id="299" w:name="_Toc493605577"/>
      <w:bookmarkStart w:id="300" w:name="_Toc493605581"/>
      <w:bookmarkStart w:id="301" w:name="_Toc493605585"/>
      <w:bookmarkStart w:id="302" w:name="_Toc493605589"/>
      <w:bookmarkStart w:id="303" w:name="_Toc493605593"/>
      <w:bookmarkStart w:id="304" w:name="_Toc493605597"/>
      <w:bookmarkStart w:id="305" w:name="_Toc493605601"/>
      <w:bookmarkStart w:id="306" w:name="_Toc493605609"/>
      <w:bookmarkStart w:id="307" w:name="_Toc493605613"/>
      <w:bookmarkStart w:id="308" w:name="_Toc493605617"/>
      <w:bookmarkStart w:id="309" w:name="_Toc493605621"/>
      <w:bookmarkStart w:id="310" w:name="_Toc493605625"/>
      <w:bookmarkStart w:id="311" w:name="_Toc493605629"/>
      <w:bookmarkStart w:id="312" w:name="_Toc493605637"/>
      <w:bookmarkStart w:id="313" w:name="_Toc493605641"/>
      <w:bookmarkStart w:id="314" w:name="_Toc493605645"/>
      <w:bookmarkStart w:id="315" w:name="_Toc493605649"/>
      <w:bookmarkStart w:id="316" w:name="_Toc493605653"/>
      <w:bookmarkStart w:id="317" w:name="_Toc493605657"/>
      <w:bookmarkStart w:id="318" w:name="_Toc493605665"/>
      <w:bookmarkStart w:id="319" w:name="_Toc493605669"/>
      <w:bookmarkStart w:id="320" w:name="_Toc493605673"/>
      <w:bookmarkStart w:id="321" w:name="_Toc493605674"/>
      <w:bookmarkStart w:id="322" w:name="_Toc493605683"/>
      <w:bookmarkStart w:id="323" w:name="_Toc493605687"/>
      <w:bookmarkStart w:id="324" w:name="_Toc493605691"/>
      <w:bookmarkStart w:id="325" w:name="_Toc493605695"/>
      <w:bookmarkStart w:id="326" w:name="_Toc493605699"/>
      <w:bookmarkStart w:id="327" w:name="_Toc493605707"/>
      <w:bookmarkStart w:id="328" w:name="_Toc493605711"/>
      <w:bookmarkStart w:id="329" w:name="_Toc493605727"/>
      <w:bookmarkStart w:id="330" w:name="_Toc493605735"/>
      <w:bookmarkStart w:id="331" w:name="_Toc493605739"/>
      <w:bookmarkStart w:id="332" w:name="_Toc493605743"/>
      <w:bookmarkStart w:id="333" w:name="_Toc493605751"/>
      <w:bookmarkStart w:id="334" w:name="_Toc493605755"/>
      <w:bookmarkStart w:id="335" w:name="_Toc493605759"/>
      <w:bookmarkStart w:id="336" w:name="_Toc493605763"/>
      <w:bookmarkStart w:id="337" w:name="_Toc493605767"/>
      <w:bookmarkStart w:id="338" w:name="_Toc493605771"/>
      <w:bookmarkStart w:id="339" w:name="_Toc493605775"/>
      <w:bookmarkStart w:id="340" w:name="_Toc493605783"/>
      <w:bookmarkStart w:id="341" w:name="_Toc493605787"/>
      <w:bookmarkStart w:id="342" w:name="_Toc493605791"/>
      <w:bookmarkStart w:id="343" w:name="_Toc493605795"/>
      <w:bookmarkStart w:id="344" w:name="_Toc493605799"/>
      <w:bookmarkStart w:id="345" w:name="_Toc493605803"/>
      <w:bookmarkStart w:id="346" w:name="_Toc493605811"/>
      <w:bookmarkStart w:id="347" w:name="_Toc493605815"/>
      <w:bookmarkStart w:id="348" w:name="_Toc493605819"/>
      <w:bookmarkStart w:id="349" w:name="_Toc493605823"/>
      <w:bookmarkStart w:id="350" w:name="_Toc493605827"/>
      <w:bookmarkStart w:id="351" w:name="_Toc493605831"/>
      <w:bookmarkStart w:id="352" w:name="_Toc493605839"/>
      <w:bookmarkStart w:id="353" w:name="_Toc493605843"/>
      <w:bookmarkStart w:id="354" w:name="_Toc493605847"/>
      <w:bookmarkStart w:id="355" w:name="_Toc493605848"/>
      <w:bookmarkStart w:id="356" w:name="_Toc493605857"/>
      <w:bookmarkStart w:id="357" w:name="_Toc493605861"/>
      <w:bookmarkStart w:id="358" w:name="_Toc493605865"/>
      <w:bookmarkStart w:id="359" w:name="_Toc493605869"/>
      <w:bookmarkStart w:id="360" w:name="_Toc493605877"/>
      <w:bookmarkStart w:id="361" w:name="_Toc493605881"/>
      <w:bookmarkStart w:id="362" w:name="_Toc493605897"/>
      <w:bookmarkStart w:id="363" w:name="_Toc493605905"/>
      <w:bookmarkStart w:id="364" w:name="_Toc493605909"/>
      <w:bookmarkStart w:id="365" w:name="_Toc493605913"/>
      <w:bookmarkStart w:id="366" w:name="_Toc493605921"/>
      <w:bookmarkStart w:id="367" w:name="_Toc493605925"/>
      <w:bookmarkStart w:id="368" w:name="_Toc493605929"/>
      <w:bookmarkStart w:id="369" w:name="_Toc493605933"/>
      <w:bookmarkStart w:id="370" w:name="_Toc493605937"/>
      <w:bookmarkStart w:id="371" w:name="_Toc493605941"/>
      <w:bookmarkStart w:id="372" w:name="_Toc493605949"/>
      <w:bookmarkStart w:id="373" w:name="_Toc493605953"/>
      <w:bookmarkStart w:id="374" w:name="_Toc493605957"/>
      <w:bookmarkStart w:id="375" w:name="_Toc493605961"/>
      <w:bookmarkStart w:id="376" w:name="_Toc493605965"/>
      <w:bookmarkStart w:id="377" w:name="_Toc493605969"/>
      <w:bookmarkStart w:id="378" w:name="_Toc493605977"/>
      <w:bookmarkStart w:id="379" w:name="_Toc493605981"/>
      <w:bookmarkStart w:id="380" w:name="_Toc493605985"/>
      <w:bookmarkStart w:id="381" w:name="_Toc493605989"/>
      <w:bookmarkStart w:id="382" w:name="_Toc493605993"/>
      <w:bookmarkStart w:id="383" w:name="_Toc493605997"/>
      <w:bookmarkStart w:id="384" w:name="_Toc493606005"/>
      <w:bookmarkStart w:id="385" w:name="_Toc493606009"/>
      <w:bookmarkStart w:id="386" w:name="_Toc493606013"/>
      <w:bookmarkStart w:id="387" w:name="_Toc493606014"/>
      <w:bookmarkStart w:id="388" w:name="_Toc493606019"/>
      <w:bookmarkStart w:id="389" w:name="_Toc493606023"/>
      <w:bookmarkStart w:id="390" w:name="_Toc493606027"/>
      <w:bookmarkStart w:id="391" w:name="_Toc493606031"/>
      <w:bookmarkStart w:id="392" w:name="_Toc493606035"/>
      <w:bookmarkStart w:id="393" w:name="_Toc493606039"/>
      <w:bookmarkStart w:id="394" w:name="_Toc493606043"/>
      <w:bookmarkStart w:id="395" w:name="_Toc493606047"/>
      <w:bookmarkStart w:id="396" w:name="_Toc493606051"/>
      <w:bookmarkStart w:id="397" w:name="_Toc493606059"/>
      <w:bookmarkStart w:id="398" w:name="_Toc493606071"/>
      <w:bookmarkStart w:id="399" w:name="_Toc493606079"/>
      <w:bookmarkStart w:id="400" w:name="_Toc493606083"/>
      <w:bookmarkStart w:id="401" w:name="_Toc493606087"/>
      <w:bookmarkStart w:id="402" w:name="_Toc493606095"/>
      <w:bookmarkStart w:id="403" w:name="_Toc493606099"/>
      <w:bookmarkStart w:id="404" w:name="_Toc493606107"/>
      <w:bookmarkStart w:id="405" w:name="_Toc493606111"/>
      <w:bookmarkStart w:id="406" w:name="_Toc493606115"/>
      <w:bookmarkStart w:id="407" w:name="_Toc493606123"/>
      <w:bookmarkStart w:id="408" w:name="_Toc493606124"/>
      <w:bookmarkStart w:id="409" w:name="_Toc493606125"/>
      <w:bookmarkStart w:id="410" w:name="_Toc493606126"/>
      <w:bookmarkStart w:id="411" w:name="_Toc493606127"/>
      <w:bookmarkStart w:id="412" w:name="_Toc493606128"/>
      <w:bookmarkStart w:id="413" w:name="_Toc493606129"/>
      <w:bookmarkStart w:id="414" w:name="_Toc493606130"/>
      <w:bookmarkStart w:id="415" w:name="_Toc493606131"/>
      <w:bookmarkStart w:id="416" w:name="_Toc493606140"/>
      <w:bookmarkStart w:id="417" w:name="_Toc493606144"/>
      <w:bookmarkStart w:id="418" w:name="_Toc493606148"/>
      <w:bookmarkStart w:id="419" w:name="_Toc493606152"/>
      <w:bookmarkStart w:id="420" w:name="_Toc493606156"/>
      <w:bookmarkStart w:id="421" w:name="_Toc493606160"/>
      <w:bookmarkStart w:id="422" w:name="_Toc493606164"/>
      <w:bookmarkStart w:id="423" w:name="_Toc493606168"/>
      <w:bookmarkStart w:id="424" w:name="_Toc493606172"/>
      <w:bookmarkStart w:id="425" w:name="_Toc493606176"/>
      <w:bookmarkStart w:id="426" w:name="_Toc493606180"/>
      <w:bookmarkStart w:id="427" w:name="_Toc493606188"/>
      <w:bookmarkStart w:id="428" w:name="_Toc493606189"/>
      <w:bookmarkStart w:id="429" w:name="_Toc493606198"/>
      <w:bookmarkStart w:id="430" w:name="_Toc493606202"/>
      <w:bookmarkStart w:id="431" w:name="_Toc493606206"/>
      <w:bookmarkStart w:id="432" w:name="_Toc493606210"/>
      <w:bookmarkStart w:id="433" w:name="_Toc493606214"/>
      <w:bookmarkStart w:id="434" w:name="_Toc493606218"/>
      <w:bookmarkStart w:id="435" w:name="_Toc493606222"/>
      <w:bookmarkStart w:id="436" w:name="_Toc493606226"/>
      <w:bookmarkStart w:id="437" w:name="_Toc493606230"/>
      <w:bookmarkStart w:id="438" w:name="_Toc493606234"/>
      <w:bookmarkStart w:id="439" w:name="_Toc493606238"/>
      <w:bookmarkStart w:id="440" w:name="_Toc493606246"/>
      <w:bookmarkStart w:id="441" w:name="_Toc493606247"/>
      <w:bookmarkStart w:id="442" w:name="_Toc493606256"/>
      <w:bookmarkStart w:id="443" w:name="_Toc493606260"/>
      <w:bookmarkStart w:id="444" w:name="_Toc493606264"/>
      <w:bookmarkStart w:id="445" w:name="_Toc493606268"/>
      <w:bookmarkStart w:id="446" w:name="_Toc493606272"/>
      <w:bookmarkStart w:id="447" w:name="_Toc493606276"/>
      <w:bookmarkStart w:id="448" w:name="_Toc493606280"/>
      <w:bookmarkStart w:id="449" w:name="_Toc493606284"/>
      <w:bookmarkStart w:id="450" w:name="_Toc493606288"/>
      <w:bookmarkStart w:id="451" w:name="_Toc493606292"/>
      <w:bookmarkStart w:id="452" w:name="_Toc493606296"/>
      <w:bookmarkStart w:id="453" w:name="_Toc493606304"/>
      <w:bookmarkStart w:id="454" w:name="_Toc493606305"/>
      <w:bookmarkStart w:id="455" w:name="_Toc493606314"/>
      <w:bookmarkStart w:id="456" w:name="_Toc493606318"/>
      <w:bookmarkStart w:id="457" w:name="_Toc493606322"/>
      <w:bookmarkStart w:id="458" w:name="_Toc493606326"/>
      <w:bookmarkStart w:id="459" w:name="_Toc493606330"/>
      <w:bookmarkStart w:id="460" w:name="_Toc493606334"/>
      <w:bookmarkStart w:id="461" w:name="_Toc493606338"/>
      <w:bookmarkStart w:id="462" w:name="_Toc493606342"/>
      <w:bookmarkStart w:id="463" w:name="_Toc493606346"/>
      <w:bookmarkStart w:id="464" w:name="_Toc493606350"/>
      <w:bookmarkStart w:id="465" w:name="_Toc493606358"/>
      <w:bookmarkStart w:id="466" w:name="_Toc493606359"/>
      <w:bookmarkStart w:id="467" w:name="_Toc493606360"/>
      <w:bookmarkStart w:id="468" w:name="_Toc493606369"/>
      <w:bookmarkStart w:id="469" w:name="_Toc493606373"/>
      <w:bookmarkStart w:id="470" w:name="_Toc493606377"/>
      <w:bookmarkStart w:id="471" w:name="_Toc493606385"/>
      <w:bookmarkStart w:id="472" w:name="_Toc493606389"/>
      <w:bookmarkStart w:id="473" w:name="_Toc493606393"/>
      <w:bookmarkStart w:id="474" w:name="_Toc493606397"/>
      <w:bookmarkStart w:id="475" w:name="_Toc493606401"/>
      <w:bookmarkStart w:id="476" w:name="_Toc493606405"/>
      <w:bookmarkStart w:id="477" w:name="_Toc493606410"/>
      <w:bookmarkStart w:id="478" w:name="_Toc493606423"/>
      <w:bookmarkStart w:id="479" w:name="_Toc493606427"/>
      <w:bookmarkStart w:id="480" w:name="_Toc493606431"/>
      <w:bookmarkStart w:id="481" w:name="_Toc493606435"/>
      <w:bookmarkStart w:id="482" w:name="_Toc493606443"/>
      <w:bookmarkStart w:id="483" w:name="_Toc493606447"/>
      <w:bookmarkStart w:id="484" w:name="_Toc493606455"/>
      <w:bookmarkStart w:id="485" w:name="_Toc493606459"/>
      <w:bookmarkStart w:id="486" w:name="_Toc493606463"/>
      <w:bookmarkStart w:id="487" w:name="_Toc493606471"/>
      <w:bookmarkStart w:id="488" w:name="_Toc493606475"/>
      <w:bookmarkStart w:id="489" w:name="_Toc493606479"/>
      <w:bookmarkStart w:id="490" w:name="_Toc493606488"/>
      <w:bookmarkStart w:id="491" w:name="_Toc493606492"/>
      <w:bookmarkStart w:id="492" w:name="_Toc493606496"/>
      <w:bookmarkStart w:id="493" w:name="_Toc493606504"/>
      <w:bookmarkStart w:id="494" w:name="_Toc493606508"/>
      <w:bookmarkStart w:id="495" w:name="_Toc493606512"/>
      <w:bookmarkStart w:id="496" w:name="_Toc493606516"/>
      <w:bookmarkStart w:id="497" w:name="_Toc493606520"/>
      <w:bookmarkStart w:id="498" w:name="_Toc493606524"/>
      <w:bookmarkStart w:id="499" w:name="_Toc493606529"/>
      <w:bookmarkStart w:id="500" w:name="_Toc493606542"/>
      <w:bookmarkStart w:id="501" w:name="_Toc493606546"/>
      <w:bookmarkStart w:id="502" w:name="_Toc493606550"/>
      <w:bookmarkStart w:id="503" w:name="_Toc493606554"/>
      <w:bookmarkStart w:id="504" w:name="_Toc493606562"/>
      <w:bookmarkStart w:id="505" w:name="_Toc493606566"/>
      <w:bookmarkStart w:id="506" w:name="_Toc493606574"/>
      <w:bookmarkStart w:id="507" w:name="_Toc493606578"/>
      <w:bookmarkStart w:id="508" w:name="_Toc493606586"/>
      <w:bookmarkStart w:id="509" w:name="_Toc493606590"/>
      <w:bookmarkStart w:id="510" w:name="_Toc493606594"/>
      <w:bookmarkStart w:id="511" w:name="_Toc493606603"/>
      <w:bookmarkStart w:id="512" w:name="_Toc493606607"/>
      <w:bookmarkStart w:id="513" w:name="_Toc493606611"/>
      <w:bookmarkStart w:id="514" w:name="_Toc493606619"/>
      <w:bookmarkStart w:id="515" w:name="_Toc493606623"/>
      <w:bookmarkStart w:id="516" w:name="_Toc493606627"/>
      <w:bookmarkStart w:id="517" w:name="_Toc493606631"/>
      <w:bookmarkStart w:id="518" w:name="_Toc493606635"/>
      <w:bookmarkStart w:id="519" w:name="_Toc493606639"/>
      <w:bookmarkStart w:id="520" w:name="_Toc493606644"/>
      <w:bookmarkStart w:id="521" w:name="_Toc493606657"/>
      <w:bookmarkStart w:id="522" w:name="_Toc493606661"/>
      <w:bookmarkStart w:id="523" w:name="_Toc493606665"/>
      <w:bookmarkStart w:id="524" w:name="_Toc493606669"/>
      <w:bookmarkStart w:id="525" w:name="_Toc493606677"/>
      <w:bookmarkStart w:id="526" w:name="_Toc493606681"/>
      <w:bookmarkStart w:id="527" w:name="_Toc493606689"/>
      <w:bookmarkStart w:id="528" w:name="_Toc493606697"/>
      <w:bookmarkStart w:id="529" w:name="_Toc493606701"/>
      <w:bookmarkStart w:id="530" w:name="_Toc493606705"/>
      <w:bookmarkStart w:id="531" w:name="_Toc493606706"/>
      <w:bookmarkStart w:id="532" w:name="_Toc493606715"/>
      <w:bookmarkStart w:id="533" w:name="_Toc493606719"/>
      <w:bookmarkStart w:id="534" w:name="_Toc493606723"/>
      <w:bookmarkStart w:id="535" w:name="_Toc493606727"/>
      <w:bookmarkStart w:id="536" w:name="_Toc493606731"/>
      <w:bookmarkStart w:id="537" w:name="_Toc493606743"/>
      <w:bookmarkStart w:id="538" w:name="_Toc493606744"/>
      <w:bookmarkStart w:id="539" w:name="_Toc493606745"/>
      <w:bookmarkStart w:id="540" w:name="_Toc493606754"/>
      <w:bookmarkStart w:id="541" w:name="_Toc493606758"/>
      <w:bookmarkStart w:id="542" w:name="_Toc493606762"/>
      <w:bookmarkStart w:id="543" w:name="_Toc493606766"/>
      <w:bookmarkStart w:id="544" w:name="_Toc493606786"/>
      <w:bookmarkStart w:id="545" w:name="_Toc493606790"/>
      <w:bookmarkStart w:id="546" w:name="_Toc493606798"/>
      <w:bookmarkStart w:id="547" w:name="_Toc493606802"/>
      <w:bookmarkStart w:id="548" w:name="_Toc493606810"/>
      <w:bookmarkStart w:id="549" w:name="_Toc493606818"/>
      <w:bookmarkStart w:id="550" w:name="_Toc493606822"/>
      <w:bookmarkStart w:id="551" w:name="_Toc493606826"/>
      <w:bookmarkStart w:id="552" w:name="_Toc493606827"/>
      <w:bookmarkStart w:id="553" w:name="_Toc493606828"/>
      <w:bookmarkStart w:id="554" w:name="_Toc493606829"/>
      <w:bookmarkStart w:id="555" w:name="_Toc493606838"/>
      <w:bookmarkStart w:id="556" w:name="_Toc493606846"/>
      <w:bookmarkStart w:id="557" w:name="_Toc493606854"/>
      <w:bookmarkStart w:id="558" w:name="_Toc493606858"/>
      <w:bookmarkStart w:id="559" w:name="_Toc493606862"/>
      <w:bookmarkStart w:id="560" w:name="_Toc493606868"/>
      <w:bookmarkStart w:id="561" w:name="_Toc493606876"/>
      <w:bookmarkStart w:id="562" w:name="_Toc493606880"/>
      <w:bookmarkStart w:id="563" w:name="_Toc493606884"/>
      <w:bookmarkStart w:id="564" w:name="_Toc493606888"/>
      <w:bookmarkStart w:id="565" w:name="_Toc493606896"/>
      <w:bookmarkStart w:id="566" w:name="_Toc493606900"/>
      <w:bookmarkStart w:id="567" w:name="_Toc493606904"/>
      <w:bookmarkStart w:id="568" w:name="_Toc493606908"/>
      <w:bookmarkStart w:id="569" w:name="_Toc493606912"/>
      <w:bookmarkStart w:id="570" w:name="_Toc493606916"/>
      <w:bookmarkStart w:id="571" w:name="_Toc493606920"/>
      <w:bookmarkStart w:id="572" w:name="_Toc493606924"/>
      <w:bookmarkStart w:id="573" w:name="_Toc493606932"/>
      <w:bookmarkStart w:id="574" w:name="_Toc493606936"/>
      <w:bookmarkStart w:id="575" w:name="_Toc493606940"/>
      <w:bookmarkStart w:id="576" w:name="_Toc493606944"/>
      <w:bookmarkStart w:id="577" w:name="_Toc493606948"/>
      <w:bookmarkStart w:id="578" w:name="_Toc493606978"/>
      <w:bookmarkStart w:id="579" w:name="_Toc493606982"/>
      <w:bookmarkStart w:id="580" w:name="_Toc493606986"/>
      <w:bookmarkStart w:id="581" w:name="_Toc493606990"/>
      <w:bookmarkStart w:id="582" w:name="_Toc493606998"/>
      <w:bookmarkStart w:id="583" w:name="_Toc493607002"/>
      <w:bookmarkStart w:id="584" w:name="_Toc493607006"/>
      <w:bookmarkStart w:id="585" w:name="_Toc493607013"/>
      <w:bookmarkStart w:id="586" w:name="_Toc493607017"/>
      <w:bookmarkStart w:id="587" w:name="_Toc493607021"/>
      <w:bookmarkStart w:id="588" w:name="_Toc493607026"/>
      <w:bookmarkStart w:id="589" w:name="_Toc493607037"/>
      <w:bookmarkStart w:id="590" w:name="_Toc493607047"/>
      <w:bookmarkStart w:id="591" w:name="_Toc493607051"/>
      <w:bookmarkStart w:id="592" w:name="_Toc493607055"/>
      <w:bookmarkStart w:id="593" w:name="_Toc493607059"/>
      <w:bookmarkStart w:id="594" w:name="_Toc493607063"/>
      <w:bookmarkStart w:id="595" w:name="_Toc493607067"/>
      <w:bookmarkStart w:id="596" w:name="_Toc493607087"/>
      <w:bookmarkStart w:id="597" w:name="_Toc493607088"/>
      <w:bookmarkStart w:id="598" w:name="_Toc493607089"/>
      <w:bookmarkStart w:id="599" w:name="_Toc493607090"/>
      <w:bookmarkStart w:id="600" w:name="_Toc493607099"/>
      <w:bookmarkStart w:id="601" w:name="_Toc493607107"/>
      <w:bookmarkStart w:id="602" w:name="_Toc493607112"/>
      <w:bookmarkStart w:id="603" w:name="_Toc493607120"/>
      <w:bookmarkStart w:id="604" w:name="_Toc493607124"/>
      <w:bookmarkStart w:id="605" w:name="_Toc493607128"/>
      <w:bookmarkStart w:id="606" w:name="_Toc493607136"/>
      <w:bookmarkStart w:id="607" w:name="_Toc493607140"/>
      <w:bookmarkStart w:id="608" w:name="_Toc493607144"/>
      <w:bookmarkStart w:id="609" w:name="_Toc493607148"/>
      <w:bookmarkStart w:id="610" w:name="_Toc493607152"/>
      <w:bookmarkStart w:id="611" w:name="_Toc493607156"/>
      <w:bookmarkStart w:id="612" w:name="_Toc493607160"/>
      <w:bookmarkStart w:id="613" w:name="_Toc493607164"/>
      <w:bookmarkStart w:id="614" w:name="_Toc493607172"/>
      <w:bookmarkStart w:id="615" w:name="_Toc493607176"/>
      <w:bookmarkStart w:id="616" w:name="_Toc493607180"/>
      <w:bookmarkStart w:id="617" w:name="_Toc493607184"/>
      <w:bookmarkStart w:id="618" w:name="_Toc493607188"/>
      <w:bookmarkStart w:id="619" w:name="_Toc493607218"/>
      <w:bookmarkStart w:id="620" w:name="_Toc493607222"/>
      <w:bookmarkStart w:id="621" w:name="_Toc493607226"/>
      <w:bookmarkStart w:id="622" w:name="_Toc493607230"/>
      <w:bookmarkStart w:id="623" w:name="_Toc493607238"/>
      <w:bookmarkStart w:id="624" w:name="_Toc493607242"/>
      <w:bookmarkStart w:id="625" w:name="_Toc493607246"/>
      <w:bookmarkStart w:id="626" w:name="_Toc493607253"/>
      <w:bookmarkStart w:id="627" w:name="_Toc493607257"/>
      <w:bookmarkStart w:id="628" w:name="_Toc493607261"/>
      <w:bookmarkStart w:id="629" w:name="_Toc493607266"/>
      <w:bookmarkStart w:id="630" w:name="_Toc493607277"/>
      <w:bookmarkStart w:id="631" w:name="_Toc493607285"/>
      <w:bookmarkStart w:id="632" w:name="_Toc493607289"/>
      <w:bookmarkStart w:id="633" w:name="_Toc493607297"/>
      <w:bookmarkStart w:id="634" w:name="_Toc493607301"/>
      <w:bookmarkStart w:id="635" w:name="_Toc493607305"/>
      <w:bookmarkStart w:id="636" w:name="_Toc493607325"/>
      <w:bookmarkStart w:id="637" w:name="_Toc493607326"/>
      <w:bookmarkStart w:id="638" w:name="_Toc493607335"/>
      <w:bookmarkStart w:id="639" w:name="_Toc493607343"/>
      <w:bookmarkStart w:id="640" w:name="_Toc493607351"/>
      <w:bookmarkStart w:id="641" w:name="_Toc493607355"/>
      <w:bookmarkStart w:id="642" w:name="_Toc493607363"/>
      <w:bookmarkStart w:id="643" w:name="_Toc493607367"/>
      <w:bookmarkStart w:id="644" w:name="_Toc493607371"/>
      <w:bookmarkStart w:id="645" w:name="_Toc493607375"/>
      <w:bookmarkStart w:id="646" w:name="_Toc493607379"/>
      <w:bookmarkStart w:id="647" w:name="_Toc493607383"/>
      <w:bookmarkStart w:id="648" w:name="_Toc493607387"/>
      <w:bookmarkStart w:id="649" w:name="_Toc493607395"/>
      <w:bookmarkStart w:id="650" w:name="_Toc493607399"/>
      <w:bookmarkStart w:id="651" w:name="_Toc493607403"/>
      <w:bookmarkStart w:id="652" w:name="_Toc493607407"/>
      <w:bookmarkStart w:id="653" w:name="_Toc493607411"/>
      <w:bookmarkStart w:id="654" w:name="_Toc493607441"/>
      <w:bookmarkStart w:id="655" w:name="_Toc493607445"/>
      <w:bookmarkStart w:id="656" w:name="_Toc493607449"/>
      <w:bookmarkStart w:id="657" w:name="_Toc493607453"/>
      <w:bookmarkStart w:id="658" w:name="_Toc493607461"/>
      <w:bookmarkStart w:id="659" w:name="_Toc493607465"/>
      <w:bookmarkStart w:id="660" w:name="_Toc493607472"/>
      <w:bookmarkStart w:id="661" w:name="_Toc493607476"/>
      <w:bookmarkStart w:id="662" w:name="_Toc493607480"/>
      <w:bookmarkStart w:id="663" w:name="_Toc493607485"/>
      <w:bookmarkStart w:id="664" w:name="_Toc493607496"/>
      <w:bookmarkStart w:id="665" w:name="_Toc493607500"/>
      <w:bookmarkStart w:id="666" w:name="_Toc493607508"/>
      <w:bookmarkStart w:id="667" w:name="_Toc493607512"/>
      <w:bookmarkStart w:id="668" w:name="_Toc493607516"/>
      <w:bookmarkStart w:id="669" w:name="_Toc493607536"/>
      <w:bookmarkStart w:id="670" w:name="_Toc493607949"/>
      <w:bookmarkStart w:id="671" w:name="_Toc493607967"/>
      <w:bookmarkStart w:id="672" w:name="_Toc493607975"/>
      <w:bookmarkStart w:id="673" w:name="_Toc493607979"/>
      <w:bookmarkStart w:id="674" w:name="_Toc493607983"/>
      <w:bookmarkStart w:id="675" w:name="_Toc493607987"/>
      <w:bookmarkStart w:id="676" w:name="_Toc493607991"/>
      <w:bookmarkStart w:id="677" w:name="_Toc493607995"/>
      <w:bookmarkStart w:id="678" w:name="_Toc493607999"/>
      <w:bookmarkStart w:id="679" w:name="_Toc493608003"/>
      <w:bookmarkStart w:id="680" w:name="_Toc493608007"/>
      <w:bookmarkStart w:id="681" w:name="_Toc493608011"/>
      <w:bookmarkStart w:id="682" w:name="_Toc493608015"/>
      <w:bookmarkStart w:id="683" w:name="_Toc493608019"/>
      <w:bookmarkStart w:id="684" w:name="_Toc493608023"/>
      <w:bookmarkStart w:id="685" w:name="_Toc493608027"/>
      <w:bookmarkStart w:id="686" w:name="_Toc493608031"/>
      <w:bookmarkStart w:id="687" w:name="_Toc493608035"/>
      <w:bookmarkStart w:id="688" w:name="_Toc493608039"/>
      <w:bookmarkStart w:id="689" w:name="_Toc493608043"/>
      <w:bookmarkStart w:id="690" w:name="_Toc493608047"/>
      <w:bookmarkStart w:id="691" w:name="_Toc493608051"/>
      <w:bookmarkStart w:id="692" w:name="_Toc493608055"/>
      <w:bookmarkStart w:id="693" w:name="_Toc493608059"/>
      <w:bookmarkStart w:id="694" w:name="_Toc493608063"/>
      <w:bookmarkStart w:id="695" w:name="_Toc493608067"/>
      <w:bookmarkStart w:id="696" w:name="_Toc493608071"/>
      <w:bookmarkStart w:id="697" w:name="_Toc493608083"/>
      <w:bookmarkStart w:id="698" w:name="_Toc493608084"/>
      <w:bookmarkStart w:id="699" w:name="_Toc493608085"/>
      <w:bookmarkStart w:id="700" w:name="_Toc493608111"/>
      <w:bookmarkStart w:id="701" w:name="_Toc493608115"/>
      <w:bookmarkStart w:id="702" w:name="_Toc493608119"/>
      <w:bookmarkStart w:id="703" w:name="_Toc493608123"/>
      <w:bookmarkStart w:id="704" w:name="_Toc493608127"/>
      <w:bookmarkStart w:id="705" w:name="_Toc493608131"/>
      <w:bookmarkStart w:id="706" w:name="_Toc493608139"/>
      <w:bookmarkStart w:id="707" w:name="_Toc493608148"/>
      <w:bookmarkStart w:id="708" w:name="_Toc493608152"/>
      <w:bookmarkStart w:id="709" w:name="_Toc493608156"/>
      <w:bookmarkStart w:id="710" w:name="_Toc493608160"/>
      <w:bookmarkStart w:id="711" w:name="_Toc493608164"/>
      <w:bookmarkStart w:id="712" w:name="_Toc493608168"/>
      <w:bookmarkStart w:id="713" w:name="_Toc493608172"/>
      <w:bookmarkStart w:id="714" w:name="_Toc493608176"/>
      <w:bookmarkStart w:id="715" w:name="_Toc493608184"/>
      <w:bookmarkStart w:id="716" w:name="_Toc493608188"/>
      <w:bookmarkStart w:id="717" w:name="_Toc493608192"/>
      <w:bookmarkStart w:id="718" w:name="_Toc493608200"/>
      <w:bookmarkStart w:id="719" w:name="_Toc493608212"/>
      <w:bookmarkStart w:id="720" w:name="_Toc493608221"/>
      <w:bookmarkStart w:id="721" w:name="_Toc493608225"/>
      <w:bookmarkStart w:id="722" w:name="_Toc493608229"/>
      <w:bookmarkStart w:id="723" w:name="_Toc493608233"/>
      <w:bookmarkStart w:id="724" w:name="_Toc493608241"/>
      <w:bookmarkStart w:id="725" w:name="_Toc493608245"/>
      <w:bookmarkStart w:id="726" w:name="_Toc493608249"/>
      <w:bookmarkStart w:id="727" w:name="_Toc493608253"/>
      <w:bookmarkStart w:id="728" w:name="_Toc493608261"/>
      <w:bookmarkStart w:id="729" w:name="_Toc493608273"/>
      <w:bookmarkStart w:id="730" w:name="_Toc493608274"/>
      <w:bookmarkStart w:id="731" w:name="_Toc493608275"/>
      <w:bookmarkStart w:id="732" w:name="_Toc493608284"/>
      <w:bookmarkStart w:id="733" w:name="_Toc493608288"/>
      <w:bookmarkStart w:id="734" w:name="_Toc493608292"/>
      <w:bookmarkStart w:id="735" w:name="_Toc493608296"/>
      <w:bookmarkStart w:id="736" w:name="_Toc493608300"/>
      <w:bookmarkStart w:id="737" w:name="_Toc493608304"/>
      <w:bookmarkStart w:id="738" w:name="_Toc493608308"/>
      <w:bookmarkStart w:id="739" w:name="_Toc493608312"/>
      <w:bookmarkStart w:id="740" w:name="_Toc493608316"/>
      <w:bookmarkStart w:id="741" w:name="_Toc493608320"/>
      <w:bookmarkStart w:id="742" w:name="_Toc493608324"/>
      <w:bookmarkStart w:id="743" w:name="_Toc493608332"/>
      <w:bookmarkStart w:id="744" w:name="_Toc493608336"/>
      <w:bookmarkStart w:id="745" w:name="_Toc493608340"/>
      <w:bookmarkStart w:id="746" w:name="_Toc493608344"/>
      <w:bookmarkStart w:id="747" w:name="_Toc493608348"/>
      <w:bookmarkStart w:id="748" w:name="_Toc493608352"/>
      <w:bookmarkStart w:id="749" w:name="_Toc493608356"/>
      <w:bookmarkStart w:id="750" w:name="_Toc493608364"/>
      <w:bookmarkStart w:id="751" w:name="_Toc493608365"/>
      <w:bookmarkStart w:id="752" w:name="_Toc493608366"/>
      <w:bookmarkStart w:id="753" w:name="_Toc522958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r w:rsidRPr="00E34F1D">
        <w:rPr>
          <w:rFonts w:hint="eastAsia"/>
          <w:color w:val="000000" w:themeColor="text1"/>
          <w:sz w:val="21"/>
          <w:szCs w:val="21"/>
        </w:rPr>
        <w:t>平台安全</w:t>
      </w:r>
      <w:bookmarkEnd w:id="753"/>
    </w:p>
    <w:tbl>
      <w:tblPr>
        <w:tblW w:w="9073" w:type="dxa"/>
        <w:tblInd w:w="-436" w:type="dxa"/>
        <w:tblLook w:val="04A0"/>
      </w:tblPr>
      <w:tblGrid>
        <w:gridCol w:w="1409"/>
        <w:gridCol w:w="7664"/>
      </w:tblGrid>
      <w:tr w:rsidR="00E34F1D" w:rsidRPr="00E34F1D" w:rsidTr="00DB7A76">
        <w:trPr>
          <w:trHeight w:val="255"/>
        </w:trPr>
        <w:tc>
          <w:tcPr>
            <w:tcW w:w="1409" w:type="dxa"/>
            <w:tcBorders>
              <w:top w:val="single" w:sz="8" w:space="0" w:color="auto"/>
              <w:left w:val="single" w:sz="8" w:space="0" w:color="auto"/>
              <w:bottom w:val="single" w:sz="4" w:space="0" w:color="auto"/>
              <w:right w:val="single" w:sz="8" w:space="0" w:color="auto"/>
            </w:tcBorders>
            <w:shd w:val="clear" w:color="000000" w:fill="FFFFFF"/>
            <w:vAlign w:val="center"/>
            <w:hideMark/>
          </w:tcPr>
          <w:p w:rsidR="00E34F1D" w:rsidRPr="00E34F1D" w:rsidRDefault="00E34F1D" w:rsidP="00DB7A76">
            <w:pPr>
              <w:jc w:val="center"/>
              <w:rPr>
                <w:rFonts w:ascii="宋体" w:hAnsi="宋体" w:cs="宋体"/>
                <w:b/>
                <w:bCs/>
                <w:color w:val="000000" w:themeColor="text1"/>
                <w:kern w:val="0"/>
                <w:szCs w:val="21"/>
              </w:rPr>
            </w:pPr>
            <w:r w:rsidRPr="00E34F1D">
              <w:rPr>
                <w:rFonts w:ascii="宋体" w:hAnsi="宋体" w:cs="宋体"/>
                <w:b/>
                <w:bCs/>
                <w:color w:val="000000" w:themeColor="text1"/>
                <w:kern w:val="0"/>
                <w:szCs w:val="21"/>
              </w:rPr>
              <w:t>指标项</w:t>
            </w:r>
          </w:p>
        </w:tc>
        <w:tc>
          <w:tcPr>
            <w:tcW w:w="7664" w:type="dxa"/>
            <w:tcBorders>
              <w:top w:val="single" w:sz="8" w:space="0" w:color="auto"/>
              <w:left w:val="nil"/>
              <w:bottom w:val="single" w:sz="4" w:space="0" w:color="auto"/>
              <w:right w:val="single" w:sz="8" w:space="0" w:color="auto"/>
            </w:tcBorders>
            <w:shd w:val="clear" w:color="000000" w:fill="FFFFFF"/>
            <w:vAlign w:val="center"/>
            <w:hideMark/>
          </w:tcPr>
          <w:p w:rsidR="00E34F1D" w:rsidRPr="00E34F1D" w:rsidRDefault="00E34F1D" w:rsidP="00DB7A76">
            <w:pPr>
              <w:jc w:val="center"/>
              <w:rPr>
                <w:rFonts w:ascii="宋体" w:hAnsi="宋体" w:cs="宋体"/>
                <w:b/>
                <w:bCs/>
                <w:color w:val="000000" w:themeColor="text1"/>
                <w:kern w:val="0"/>
                <w:szCs w:val="21"/>
              </w:rPr>
            </w:pPr>
            <w:r w:rsidRPr="00E34F1D">
              <w:rPr>
                <w:rFonts w:ascii="宋体" w:hAnsi="宋体" w:cs="宋体"/>
                <w:b/>
                <w:bCs/>
                <w:color w:val="000000" w:themeColor="text1"/>
                <w:kern w:val="0"/>
                <w:szCs w:val="21"/>
              </w:rPr>
              <w:t>指 标 要 求</w:t>
            </w:r>
          </w:p>
        </w:tc>
      </w:tr>
      <w:tr w:rsidR="00E34F1D" w:rsidRPr="00E34F1D" w:rsidTr="00DB7A76">
        <w:trPr>
          <w:trHeight w:val="495"/>
        </w:trPr>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E34F1D" w:rsidRPr="00E34F1D" w:rsidRDefault="00E34F1D" w:rsidP="00DB7A76">
            <w:pPr>
              <w:jc w:val="center"/>
              <w:rPr>
                <w:rFonts w:ascii="宋体" w:hAnsi="宋体" w:cs="宋体"/>
                <w:b/>
                <w:bCs/>
                <w:color w:val="000000" w:themeColor="text1"/>
                <w:kern w:val="0"/>
                <w:szCs w:val="21"/>
              </w:rPr>
            </w:pPr>
            <w:r w:rsidRPr="00E34F1D">
              <w:rPr>
                <w:rFonts w:ascii="宋体" w:hAnsi="宋体" w:cs="宋体"/>
                <w:b/>
                <w:bCs/>
                <w:color w:val="000000" w:themeColor="text1"/>
                <w:kern w:val="0"/>
                <w:szCs w:val="21"/>
              </w:rPr>
              <w:t>平台安全</w:t>
            </w:r>
          </w:p>
        </w:tc>
        <w:tc>
          <w:tcPr>
            <w:tcW w:w="7664" w:type="dxa"/>
            <w:tcBorders>
              <w:top w:val="single" w:sz="4" w:space="0" w:color="auto"/>
              <w:left w:val="single" w:sz="4" w:space="0" w:color="auto"/>
              <w:bottom w:val="single" w:sz="4" w:space="0" w:color="auto"/>
              <w:right w:val="single" w:sz="4" w:space="0" w:color="auto"/>
            </w:tcBorders>
            <w:shd w:val="clear" w:color="000000" w:fill="FFFFFF"/>
          </w:tcPr>
          <w:p w:rsidR="00E34F1D" w:rsidRPr="00E34F1D" w:rsidRDefault="00E34F1D" w:rsidP="00DB7A76">
            <w:pPr>
              <w:rPr>
                <w:rFonts w:ascii="宋体" w:hAnsi="宋体" w:cs="宋体"/>
                <w:color w:val="000000" w:themeColor="text1"/>
                <w:kern w:val="0"/>
                <w:szCs w:val="21"/>
              </w:rPr>
            </w:pPr>
            <w:r w:rsidRPr="00E34F1D">
              <w:rPr>
                <w:rFonts w:ascii="宋体" w:hAnsi="宋体" w:cs="宋体"/>
                <w:color w:val="000000" w:themeColor="text1"/>
                <w:kern w:val="0"/>
                <w:szCs w:val="21"/>
              </w:rPr>
              <w:t>服务运行的平台本身应获取相应的安全资质，如：中国安全部信息安全等级保护、中国数据中心联盟可信</w:t>
            </w:r>
            <w:proofErr w:type="gramStart"/>
            <w:r w:rsidRPr="00E34F1D">
              <w:rPr>
                <w:rFonts w:ascii="宋体" w:hAnsi="宋体" w:cs="宋体"/>
                <w:color w:val="000000" w:themeColor="text1"/>
                <w:kern w:val="0"/>
                <w:szCs w:val="21"/>
              </w:rPr>
              <w:t>云服务</w:t>
            </w:r>
            <w:proofErr w:type="gramEnd"/>
            <w:r w:rsidRPr="00E34F1D">
              <w:rPr>
                <w:rFonts w:ascii="宋体" w:hAnsi="宋体" w:cs="宋体"/>
                <w:color w:val="000000" w:themeColor="text1"/>
                <w:kern w:val="0"/>
                <w:szCs w:val="21"/>
              </w:rPr>
              <w:t>认证、ISO 27001、CSA STAR，工信部颁发的多方通信牌照灯。</w:t>
            </w:r>
          </w:p>
        </w:tc>
      </w:tr>
      <w:tr w:rsidR="00E34F1D" w:rsidRPr="00E34F1D" w:rsidTr="00DB7A76">
        <w:trPr>
          <w:trHeight w:val="495"/>
        </w:trPr>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E34F1D" w:rsidRPr="00E34F1D" w:rsidRDefault="00E34F1D" w:rsidP="00DB7A76">
            <w:pPr>
              <w:jc w:val="center"/>
              <w:rPr>
                <w:rFonts w:ascii="宋体" w:hAnsi="宋体" w:cs="宋体"/>
                <w:b/>
                <w:bCs/>
                <w:color w:val="000000" w:themeColor="text1"/>
                <w:kern w:val="0"/>
                <w:szCs w:val="21"/>
              </w:rPr>
            </w:pPr>
            <w:r w:rsidRPr="00E34F1D">
              <w:rPr>
                <w:rFonts w:ascii="宋体" w:hAnsi="宋体" w:cs="宋体"/>
                <w:b/>
                <w:bCs/>
                <w:color w:val="000000" w:themeColor="text1"/>
                <w:kern w:val="0"/>
                <w:szCs w:val="21"/>
              </w:rPr>
              <w:t>基础设施网络安全</w:t>
            </w:r>
          </w:p>
        </w:tc>
        <w:tc>
          <w:tcPr>
            <w:tcW w:w="7664" w:type="dxa"/>
            <w:tcBorders>
              <w:top w:val="single" w:sz="4" w:space="0" w:color="auto"/>
              <w:left w:val="single" w:sz="4" w:space="0" w:color="auto"/>
              <w:bottom w:val="single" w:sz="4" w:space="0" w:color="auto"/>
              <w:right w:val="single" w:sz="4" w:space="0" w:color="auto"/>
            </w:tcBorders>
            <w:shd w:val="clear" w:color="000000" w:fill="FFFFFF"/>
          </w:tcPr>
          <w:p w:rsidR="00E34F1D" w:rsidRPr="00E34F1D" w:rsidRDefault="00E34F1D" w:rsidP="00DB7A76">
            <w:pPr>
              <w:rPr>
                <w:rFonts w:ascii="宋体" w:hAnsi="宋体" w:cs="宋体"/>
                <w:color w:val="000000" w:themeColor="text1"/>
                <w:kern w:val="0"/>
                <w:szCs w:val="21"/>
              </w:rPr>
            </w:pPr>
            <w:r w:rsidRPr="00E34F1D">
              <w:rPr>
                <w:rFonts w:ascii="宋体" w:hAnsi="宋体" w:cs="宋体"/>
                <w:color w:val="000000" w:themeColor="text1"/>
                <w:kern w:val="0"/>
                <w:szCs w:val="21"/>
              </w:rPr>
              <w:t>网络与通信安全：应具备物理防火墙、网络分区等能力，实现基本网络访问控制和网络层攻击过滤；应具备防DDoS、流量清洗、WAF应用防火墙能力，避免服务层攻击导致服务</w:t>
            </w:r>
            <w:proofErr w:type="gramStart"/>
            <w:r w:rsidRPr="00E34F1D">
              <w:rPr>
                <w:rFonts w:ascii="宋体" w:hAnsi="宋体" w:cs="宋体"/>
                <w:color w:val="000000" w:themeColor="text1"/>
                <w:kern w:val="0"/>
                <w:szCs w:val="21"/>
              </w:rPr>
              <w:t>不</w:t>
            </w:r>
            <w:proofErr w:type="gramEnd"/>
            <w:r w:rsidRPr="00E34F1D">
              <w:rPr>
                <w:rFonts w:ascii="宋体" w:hAnsi="宋体" w:cs="宋体"/>
                <w:color w:val="000000" w:themeColor="text1"/>
                <w:kern w:val="0"/>
                <w:szCs w:val="21"/>
              </w:rPr>
              <w:t>可用；</w:t>
            </w:r>
          </w:p>
          <w:p w:rsidR="00E34F1D" w:rsidRPr="00E34F1D" w:rsidRDefault="00E34F1D" w:rsidP="00DB7A76">
            <w:pPr>
              <w:rPr>
                <w:rFonts w:ascii="宋体" w:hAnsi="宋体" w:cs="宋体"/>
                <w:color w:val="000000" w:themeColor="text1"/>
                <w:kern w:val="0"/>
                <w:szCs w:val="21"/>
              </w:rPr>
            </w:pPr>
            <w:r w:rsidRPr="00E34F1D">
              <w:rPr>
                <w:rFonts w:ascii="宋体" w:hAnsi="宋体" w:cs="宋体"/>
                <w:color w:val="000000" w:themeColor="text1"/>
                <w:kern w:val="0"/>
                <w:szCs w:val="21"/>
              </w:rPr>
              <w:t>主机安全：应具备主机防护服务、防病毒、补丁管理等基本能力，保证服务运行环境安全。</w:t>
            </w:r>
          </w:p>
        </w:tc>
      </w:tr>
    </w:tbl>
    <w:p w:rsidR="00E34F1D" w:rsidRPr="00E34F1D" w:rsidRDefault="00E34F1D" w:rsidP="00E34F1D">
      <w:pPr>
        <w:rPr>
          <w:szCs w:val="21"/>
        </w:rPr>
      </w:pPr>
    </w:p>
    <w:p w:rsidR="00E34F1D" w:rsidRPr="00E34F1D" w:rsidRDefault="00E34F1D" w:rsidP="00E34F1D">
      <w:pPr>
        <w:ind w:firstLine="482"/>
        <w:rPr>
          <w:szCs w:val="21"/>
        </w:rPr>
      </w:pPr>
    </w:p>
    <w:p w:rsidR="00E34F1D" w:rsidRPr="00E34F1D" w:rsidRDefault="00E34F1D" w:rsidP="00E34F1D">
      <w:pPr>
        <w:pStyle w:val="3"/>
        <w:ind w:left="1996" w:hanging="1996"/>
        <w:rPr>
          <w:rFonts w:ascii="黑体" w:hAnsi="黑体"/>
          <w:b w:val="0"/>
          <w:color w:val="000000" w:themeColor="text1"/>
          <w:sz w:val="21"/>
          <w:szCs w:val="21"/>
        </w:rPr>
      </w:pPr>
      <w:bookmarkStart w:id="754" w:name="_Toc471979009"/>
      <w:bookmarkStart w:id="755" w:name="_Toc5229585"/>
      <w:r w:rsidRPr="00E34F1D">
        <w:rPr>
          <w:rFonts w:ascii="黑体" w:hAnsi="黑体" w:hint="eastAsia"/>
          <w:color w:val="000000" w:themeColor="text1"/>
          <w:sz w:val="21"/>
          <w:szCs w:val="21"/>
        </w:rPr>
        <w:t>手机</w:t>
      </w:r>
      <w:r w:rsidRPr="00E34F1D">
        <w:rPr>
          <w:rFonts w:ascii="黑体" w:hAnsi="黑体"/>
          <w:color w:val="000000" w:themeColor="text1"/>
          <w:sz w:val="21"/>
          <w:szCs w:val="21"/>
        </w:rPr>
        <w:t>客户端</w:t>
      </w:r>
      <w:bookmarkEnd w:id="754"/>
      <w:bookmarkEnd w:id="755"/>
    </w:p>
    <w:tbl>
      <w:tblPr>
        <w:tblW w:w="5471" w:type="pct"/>
        <w:tblInd w:w="-436" w:type="dxa"/>
        <w:tblLook w:val="04A0"/>
      </w:tblPr>
      <w:tblGrid>
        <w:gridCol w:w="1464"/>
        <w:gridCol w:w="7861"/>
      </w:tblGrid>
      <w:tr w:rsidR="00E34F1D" w:rsidRPr="00E34F1D" w:rsidTr="00DB7A76">
        <w:trPr>
          <w:trHeight w:val="255"/>
        </w:trPr>
        <w:tc>
          <w:tcPr>
            <w:tcW w:w="785" w:type="pct"/>
            <w:tcBorders>
              <w:top w:val="single" w:sz="8" w:space="0" w:color="auto"/>
              <w:left w:val="single" w:sz="8" w:space="0" w:color="auto"/>
              <w:bottom w:val="single" w:sz="8" w:space="0" w:color="auto"/>
              <w:right w:val="single" w:sz="8" w:space="0" w:color="auto"/>
            </w:tcBorders>
            <w:shd w:val="clear" w:color="000000" w:fill="FFFFFF"/>
            <w:vAlign w:val="center"/>
            <w:hideMark/>
          </w:tcPr>
          <w:p w:rsidR="00E34F1D" w:rsidRPr="00E34F1D" w:rsidRDefault="00E34F1D" w:rsidP="00DB7A76">
            <w:pPr>
              <w:jc w:val="center"/>
              <w:rPr>
                <w:rFonts w:ascii="宋体" w:hAnsi="宋体"/>
                <w:b/>
                <w:bCs/>
                <w:color w:val="000000" w:themeColor="text1"/>
                <w:kern w:val="0"/>
                <w:szCs w:val="21"/>
              </w:rPr>
            </w:pPr>
            <w:r w:rsidRPr="00E34F1D">
              <w:rPr>
                <w:rFonts w:ascii="宋体" w:hAnsi="宋体"/>
                <w:b/>
                <w:bCs/>
                <w:color w:val="000000" w:themeColor="text1"/>
                <w:kern w:val="0"/>
                <w:szCs w:val="21"/>
              </w:rPr>
              <w:t>指标项</w:t>
            </w:r>
          </w:p>
        </w:tc>
        <w:tc>
          <w:tcPr>
            <w:tcW w:w="4215" w:type="pct"/>
            <w:tcBorders>
              <w:top w:val="single" w:sz="8" w:space="0" w:color="auto"/>
              <w:left w:val="nil"/>
              <w:bottom w:val="single" w:sz="8" w:space="0" w:color="auto"/>
              <w:right w:val="single" w:sz="8" w:space="0" w:color="auto"/>
            </w:tcBorders>
            <w:shd w:val="clear" w:color="000000" w:fill="FFFFFF"/>
            <w:vAlign w:val="center"/>
            <w:hideMark/>
          </w:tcPr>
          <w:p w:rsidR="00E34F1D" w:rsidRPr="00E34F1D" w:rsidRDefault="00E34F1D" w:rsidP="00DB7A76">
            <w:pPr>
              <w:jc w:val="center"/>
              <w:rPr>
                <w:rFonts w:ascii="宋体" w:hAnsi="宋体"/>
                <w:b/>
                <w:bCs/>
                <w:color w:val="000000" w:themeColor="text1"/>
                <w:kern w:val="0"/>
                <w:szCs w:val="21"/>
              </w:rPr>
            </w:pPr>
            <w:r w:rsidRPr="00E34F1D">
              <w:rPr>
                <w:rFonts w:ascii="宋体" w:hAnsi="宋体"/>
                <w:b/>
                <w:bCs/>
                <w:color w:val="000000" w:themeColor="text1"/>
                <w:kern w:val="0"/>
                <w:szCs w:val="21"/>
              </w:rPr>
              <w:t>指 标 要 求</w:t>
            </w:r>
          </w:p>
        </w:tc>
      </w:tr>
      <w:tr w:rsidR="00E34F1D" w:rsidRPr="00E34F1D" w:rsidTr="00DB7A76">
        <w:trPr>
          <w:trHeight w:val="255"/>
        </w:trPr>
        <w:tc>
          <w:tcPr>
            <w:tcW w:w="785" w:type="pct"/>
            <w:tcBorders>
              <w:top w:val="nil"/>
              <w:left w:val="single" w:sz="8" w:space="0" w:color="auto"/>
              <w:bottom w:val="single" w:sz="8" w:space="0" w:color="000000"/>
              <w:right w:val="single" w:sz="8" w:space="0" w:color="auto"/>
            </w:tcBorders>
            <w:shd w:val="clear" w:color="auto" w:fill="auto"/>
            <w:vAlign w:val="center"/>
            <w:hideMark/>
          </w:tcPr>
          <w:p w:rsidR="00E34F1D" w:rsidRPr="00E34F1D" w:rsidRDefault="00E34F1D" w:rsidP="00DB7A76">
            <w:pPr>
              <w:jc w:val="center"/>
              <w:rPr>
                <w:rFonts w:ascii="宋体" w:hAnsi="宋体"/>
                <w:b/>
                <w:bCs/>
                <w:color w:val="000000" w:themeColor="text1"/>
                <w:kern w:val="0"/>
                <w:szCs w:val="21"/>
              </w:rPr>
            </w:pPr>
            <w:r w:rsidRPr="00E34F1D">
              <w:rPr>
                <w:rFonts w:ascii="宋体" w:hAnsi="宋体"/>
                <w:b/>
                <w:bCs/>
                <w:color w:val="000000" w:themeColor="text1"/>
                <w:kern w:val="0"/>
                <w:szCs w:val="21"/>
              </w:rPr>
              <w:t>总体要求</w:t>
            </w:r>
          </w:p>
        </w:tc>
        <w:tc>
          <w:tcPr>
            <w:tcW w:w="4215" w:type="pct"/>
            <w:tcBorders>
              <w:top w:val="nil"/>
              <w:left w:val="nil"/>
              <w:bottom w:val="single" w:sz="8" w:space="0" w:color="auto"/>
              <w:right w:val="single" w:sz="8" w:space="0" w:color="auto"/>
            </w:tcBorders>
            <w:shd w:val="clear" w:color="auto" w:fill="auto"/>
            <w:hideMark/>
          </w:tcPr>
          <w:p w:rsidR="00E34F1D" w:rsidRPr="00E34F1D" w:rsidRDefault="00E34F1D" w:rsidP="00DB7A76">
            <w:pPr>
              <w:rPr>
                <w:rFonts w:ascii="宋体" w:hAnsi="宋体"/>
                <w:color w:val="000000" w:themeColor="text1"/>
                <w:kern w:val="0"/>
                <w:szCs w:val="21"/>
              </w:rPr>
            </w:pPr>
            <w:r w:rsidRPr="00E34F1D">
              <w:rPr>
                <w:rFonts w:ascii="宋体" w:hAnsi="宋体" w:cs="Segoe UI Symbol"/>
                <w:color w:val="000000" w:themeColor="text1"/>
                <w:kern w:val="0"/>
                <w:szCs w:val="21"/>
              </w:rPr>
              <w:t>手机</w:t>
            </w:r>
            <w:r w:rsidRPr="00E34F1D">
              <w:rPr>
                <w:rFonts w:ascii="宋体" w:hAnsi="宋体"/>
                <w:color w:val="000000" w:themeColor="text1"/>
                <w:kern w:val="0"/>
                <w:szCs w:val="21"/>
              </w:rPr>
              <w:t>客户端集合IM消息、群组、语音、视频、远程会诊视频会议、数据会议等于一体的客户端，提供融合通信服务。</w:t>
            </w:r>
          </w:p>
        </w:tc>
      </w:tr>
      <w:tr w:rsidR="00E34F1D" w:rsidRPr="00E34F1D" w:rsidTr="00DB7A76">
        <w:trPr>
          <w:trHeight w:val="521"/>
        </w:trPr>
        <w:tc>
          <w:tcPr>
            <w:tcW w:w="785" w:type="pct"/>
            <w:tcBorders>
              <w:top w:val="nil"/>
              <w:left w:val="single" w:sz="8" w:space="0" w:color="auto"/>
              <w:bottom w:val="single" w:sz="8" w:space="0" w:color="000000"/>
              <w:right w:val="single" w:sz="8" w:space="0" w:color="auto"/>
            </w:tcBorders>
            <w:vAlign w:val="center"/>
          </w:tcPr>
          <w:p w:rsidR="00E34F1D" w:rsidRPr="00E34F1D" w:rsidRDefault="00E34F1D" w:rsidP="00DB7A76">
            <w:pPr>
              <w:jc w:val="center"/>
              <w:rPr>
                <w:rFonts w:ascii="宋体" w:hAnsi="宋体"/>
                <w:b/>
                <w:bCs/>
                <w:color w:val="000000" w:themeColor="text1"/>
                <w:kern w:val="0"/>
                <w:szCs w:val="21"/>
              </w:rPr>
            </w:pPr>
            <w:r w:rsidRPr="00E34F1D">
              <w:rPr>
                <w:rFonts w:ascii="宋体" w:hAnsi="宋体"/>
                <w:b/>
                <w:bCs/>
                <w:color w:val="000000" w:themeColor="text1"/>
                <w:kern w:val="0"/>
                <w:szCs w:val="21"/>
              </w:rPr>
              <w:t>软件规格</w:t>
            </w:r>
          </w:p>
        </w:tc>
        <w:tc>
          <w:tcPr>
            <w:tcW w:w="4215" w:type="pct"/>
            <w:tcBorders>
              <w:top w:val="nil"/>
              <w:left w:val="nil"/>
              <w:bottom w:val="single" w:sz="8" w:space="0" w:color="auto"/>
              <w:right w:val="single" w:sz="8" w:space="0" w:color="auto"/>
            </w:tcBorders>
            <w:shd w:val="clear" w:color="auto" w:fill="auto"/>
          </w:tcPr>
          <w:p w:rsidR="00E34F1D" w:rsidRPr="00E34F1D" w:rsidRDefault="00E34F1D" w:rsidP="00DB7A76">
            <w:pPr>
              <w:rPr>
                <w:rFonts w:ascii="宋体" w:hAnsi="宋体"/>
                <w:color w:val="000000" w:themeColor="text1"/>
                <w:kern w:val="0"/>
                <w:szCs w:val="21"/>
              </w:rPr>
            </w:pPr>
            <w:r w:rsidRPr="00E34F1D">
              <w:rPr>
                <w:rFonts w:ascii="宋体" w:hAnsi="宋体"/>
                <w:color w:val="000000" w:themeColor="text1"/>
                <w:szCs w:val="21"/>
              </w:rPr>
              <w:t>手机客户端支持iOS和Android平台。</w:t>
            </w:r>
          </w:p>
        </w:tc>
      </w:tr>
      <w:tr w:rsidR="00E34F1D" w:rsidRPr="00E34F1D" w:rsidTr="00DB7A76">
        <w:trPr>
          <w:trHeight w:val="521"/>
        </w:trPr>
        <w:tc>
          <w:tcPr>
            <w:tcW w:w="785" w:type="pct"/>
            <w:vMerge w:val="restart"/>
            <w:tcBorders>
              <w:top w:val="nil"/>
              <w:left w:val="single" w:sz="8" w:space="0" w:color="auto"/>
              <w:right w:val="single" w:sz="8" w:space="0" w:color="auto"/>
            </w:tcBorders>
            <w:vAlign w:val="center"/>
          </w:tcPr>
          <w:p w:rsidR="00E34F1D" w:rsidRPr="00E34F1D" w:rsidRDefault="00E34F1D" w:rsidP="00DB7A76">
            <w:pPr>
              <w:jc w:val="center"/>
              <w:rPr>
                <w:rFonts w:ascii="宋体" w:hAnsi="宋体"/>
                <w:b/>
                <w:bCs/>
                <w:color w:val="000000" w:themeColor="text1"/>
                <w:kern w:val="0"/>
                <w:szCs w:val="21"/>
              </w:rPr>
            </w:pPr>
            <w:r w:rsidRPr="00E34F1D">
              <w:rPr>
                <w:rFonts w:ascii="宋体" w:hAnsi="宋体"/>
                <w:b/>
                <w:bCs/>
                <w:color w:val="000000" w:themeColor="text1"/>
                <w:kern w:val="0"/>
                <w:szCs w:val="21"/>
              </w:rPr>
              <w:t>编解码</w:t>
            </w:r>
          </w:p>
        </w:tc>
        <w:tc>
          <w:tcPr>
            <w:tcW w:w="4215" w:type="pct"/>
            <w:tcBorders>
              <w:top w:val="nil"/>
              <w:left w:val="nil"/>
              <w:bottom w:val="single" w:sz="8" w:space="0" w:color="auto"/>
              <w:right w:val="single" w:sz="8" w:space="0" w:color="auto"/>
            </w:tcBorders>
            <w:shd w:val="clear" w:color="auto" w:fill="auto"/>
          </w:tcPr>
          <w:p w:rsidR="00E34F1D" w:rsidRPr="00E34F1D" w:rsidRDefault="00E34F1D" w:rsidP="00DB7A76">
            <w:pPr>
              <w:rPr>
                <w:rFonts w:ascii="宋体" w:hAnsi="宋体"/>
                <w:color w:val="000000" w:themeColor="text1"/>
                <w:kern w:val="0"/>
                <w:szCs w:val="21"/>
              </w:rPr>
            </w:pPr>
            <w:r w:rsidRPr="00E34F1D">
              <w:rPr>
                <w:rFonts w:ascii="宋体" w:hAnsi="宋体"/>
                <w:color w:val="000000" w:themeColor="text1"/>
                <w:szCs w:val="21"/>
              </w:rPr>
              <w:t>手机客户端应支持G.711a、G711u、</w:t>
            </w:r>
            <w:proofErr w:type="spellStart"/>
            <w:r w:rsidRPr="00E34F1D">
              <w:rPr>
                <w:rFonts w:ascii="宋体" w:hAnsi="宋体"/>
                <w:color w:val="000000" w:themeColor="text1"/>
                <w:szCs w:val="21"/>
              </w:rPr>
              <w:t>iLBC</w:t>
            </w:r>
            <w:proofErr w:type="spellEnd"/>
            <w:r w:rsidRPr="00E34F1D">
              <w:rPr>
                <w:rFonts w:ascii="宋体" w:hAnsi="宋体"/>
                <w:color w:val="000000" w:themeColor="text1"/>
                <w:szCs w:val="21"/>
              </w:rPr>
              <w:t>、Opus音频编解码。</w:t>
            </w:r>
          </w:p>
        </w:tc>
      </w:tr>
      <w:tr w:rsidR="00E34F1D" w:rsidRPr="00E34F1D" w:rsidTr="00DB7A76">
        <w:trPr>
          <w:trHeight w:val="521"/>
        </w:trPr>
        <w:tc>
          <w:tcPr>
            <w:tcW w:w="785" w:type="pct"/>
            <w:vMerge/>
            <w:tcBorders>
              <w:left w:val="single" w:sz="8" w:space="0" w:color="auto"/>
              <w:bottom w:val="single" w:sz="8" w:space="0" w:color="000000"/>
              <w:right w:val="single" w:sz="8" w:space="0" w:color="auto"/>
            </w:tcBorders>
            <w:vAlign w:val="center"/>
            <w:hideMark/>
          </w:tcPr>
          <w:p w:rsidR="00E34F1D" w:rsidRPr="00E34F1D" w:rsidRDefault="00E34F1D" w:rsidP="00DB7A76">
            <w:pPr>
              <w:jc w:val="center"/>
              <w:rPr>
                <w:rFonts w:ascii="宋体" w:hAnsi="宋体"/>
                <w:b/>
                <w:bCs/>
                <w:color w:val="000000" w:themeColor="text1"/>
                <w:kern w:val="0"/>
                <w:szCs w:val="21"/>
              </w:rPr>
            </w:pPr>
          </w:p>
        </w:tc>
        <w:tc>
          <w:tcPr>
            <w:tcW w:w="4215" w:type="pct"/>
            <w:tcBorders>
              <w:top w:val="nil"/>
              <w:left w:val="nil"/>
              <w:bottom w:val="single" w:sz="8" w:space="0" w:color="auto"/>
              <w:right w:val="single" w:sz="8" w:space="0" w:color="auto"/>
            </w:tcBorders>
            <w:shd w:val="clear" w:color="auto" w:fill="auto"/>
            <w:hideMark/>
          </w:tcPr>
          <w:p w:rsidR="00E34F1D" w:rsidRPr="00E34F1D" w:rsidRDefault="00E34F1D" w:rsidP="00DB7A76">
            <w:pPr>
              <w:rPr>
                <w:rFonts w:ascii="宋体" w:hAnsi="宋体"/>
                <w:color w:val="000000" w:themeColor="text1"/>
                <w:szCs w:val="21"/>
              </w:rPr>
            </w:pPr>
            <w:r w:rsidRPr="00E34F1D">
              <w:rPr>
                <w:rFonts w:ascii="宋体" w:hAnsi="宋体"/>
                <w:color w:val="000000" w:themeColor="text1"/>
                <w:szCs w:val="21"/>
              </w:rPr>
              <w:t>手机客户端应支持H264 AVC和H264 SVC视频编解码。</w:t>
            </w:r>
          </w:p>
        </w:tc>
      </w:tr>
      <w:tr w:rsidR="00E34F1D" w:rsidRPr="00E34F1D" w:rsidTr="00DB7A76">
        <w:trPr>
          <w:trHeight w:val="459"/>
        </w:trPr>
        <w:tc>
          <w:tcPr>
            <w:tcW w:w="785" w:type="pct"/>
            <w:vMerge w:val="restart"/>
            <w:tcBorders>
              <w:top w:val="nil"/>
              <w:left w:val="single" w:sz="8" w:space="0" w:color="auto"/>
              <w:right w:val="single" w:sz="8" w:space="0" w:color="auto"/>
            </w:tcBorders>
            <w:vAlign w:val="center"/>
            <w:hideMark/>
          </w:tcPr>
          <w:p w:rsidR="00E34F1D" w:rsidRPr="00E34F1D" w:rsidRDefault="00E34F1D" w:rsidP="00DB7A76">
            <w:pPr>
              <w:jc w:val="center"/>
              <w:rPr>
                <w:rFonts w:ascii="宋体" w:hAnsi="宋体"/>
                <w:b/>
                <w:bCs/>
                <w:color w:val="000000" w:themeColor="text1"/>
                <w:kern w:val="0"/>
                <w:szCs w:val="21"/>
              </w:rPr>
            </w:pPr>
            <w:r w:rsidRPr="00E34F1D">
              <w:rPr>
                <w:rFonts w:ascii="宋体" w:hAnsi="宋体"/>
                <w:b/>
                <w:bCs/>
                <w:color w:val="000000" w:themeColor="text1"/>
                <w:kern w:val="0"/>
                <w:szCs w:val="21"/>
              </w:rPr>
              <w:t>安全协议</w:t>
            </w:r>
          </w:p>
        </w:tc>
        <w:tc>
          <w:tcPr>
            <w:tcW w:w="4215" w:type="pct"/>
            <w:tcBorders>
              <w:top w:val="nil"/>
              <w:left w:val="nil"/>
              <w:bottom w:val="single" w:sz="8" w:space="0" w:color="auto"/>
              <w:right w:val="single" w:sz="8" w:space="0" w:color="auto"/>
            </w:tcBorders>
            <w:shd w:val="clear" w:color="auto" w:fill="auto"/>
            <w:hideMark/>
          </w:tcPr>
          <w:p w:rsidR="00E34F1D" w:rsidRPr="00E34F1D" w:rsidRDefault="00E34F1D" w:rsidP="00DB7A76">
            <w:pPr>
              <w:rPr>
                <w:rFonts w:ascii="宋体" w:hAnsi="宋体"/>
                <w:color w:val="000000" w:themeColor="text1"/>
                <w:szCs w:val="21"/>
                <w:lang w:val="en-GB"/>
              </w:rPr>
            </w:pPr>
            <w:r w:rsidRPr="00E34F1D">
              <w:rPr>
                <w:rFonts w:ascii="宋体" w:hAnsi="宋体" w:cs="Segoe UI Symbol"/>
                <w:color w:val="000000" w:themeColor="text1"/>
                <w:kern w:val="0"/>
                <w:szCs w:val="21"/>
              </w:rPr>
              <w:t>手机</w:t>
            </w:r>
            <w:r w:rsidRPr="00E34F1D">
              <w:rPr>
                <w:rFonts w:ascii="宋体" w:hAnsi="宋体"/>
                <w:color w:val="000000" w:themeColor="text1"/>
                <w:szCs w:val="21"/>
              </w:rPr>
              <w:t>客户端支持</w:t>
            </w:r>
            <w:r w:rsidRPr="00E34F1D">
              <w:rPr>
                <w:rFonts w:ascii="宋体" w:hAnsi="宋体"/>
                <w:color w:val="000000" w:themeColor="text1"/>
                <w:szCs w:val="21"/>
                <w:lang w:val="en-GB"/>
              </w:rPr>
              <w:t>用户的通讯录、个人信息等数据加密存储，AES-256位加密算法</w:t>
            </w:r>
          </w:p>
        </w:tc>
      </w:tr>
      <w:tr w:rsidR="00E34F1D" w:rsidRPr="00E34F1D" w:rsidTr="00DB7A76">
        <w:trPr>
          <w:trHeight w:val="336"/>
        </w:trPr>
        <w:tc>
          <w:tcPr>
            <w:tcW w:w="785" w:type="pct"/>
            <w:vMerge/>
            <w:tcBorders>
              <w:left w:val="single" w:sz="8" w:space="0" w:color="auto"/>
              <w:right w:val="single" w:sz="8" w:space="0" w:color="auto"/>
            </w:tcBorders>
            <w:vAlign w:val="center"/>
            <w:hideMark/>
          </w:tcPr>
          <w:p w:rsidR="00E34F1D" w:rsidRPr="00E34F1D" w:rsidRDefault="00E34F1D" w:rsidP="00DB7A76">
            <w:pPr>
              <w:rPr>
                <w:rFonts w:ascii="宋体" w:hAnsi="宋体"/>
                <w:b/>
                <w:bCs/>
                <w:color w:val="000000" w:themeColor="text1"/>
                <w:kern w:val="0"/>
                <w:szCs w:val="21"/>
              </w:rPr>
            </w:pPr>
          </w:p>
        </w:tc>
        <w:tc>
          <w:tcPr>
            <w:tcW w:w="4215" w:type="pct"/>
            <w:tcBorders>
              <w:top w:val="nil"/>
              <w:left w:val="nil"/>
              <w:bottom w:val="single" w:sz="8" w:space="0" w:color="auto"/>
              <w:right w:val="single" w:sz="8" w:space="0" w:color="auto"/>
            </w:tcBorders>
            <w:shd w:val="clear" w:color="auto" w:fill="auto"/>
            <w:hideMark/>
          </w:tcPr>
          <w:p w:rsidR="00E34F1D" w:rsidRPr="00E34F1D" w:rsidRDefault="00E34F1D" w:rsidP="00DB7A76">
            <w:pPr>
              <w:rPr>
                <w:rFonts w:ascii="宋体" w:hAnsi="宋体"/>
                <w:color w:val="000000" w:themeColor="text1"/>
                <w:szCs w:val="21"/>
              </w:rPr>
            </w:pPr>
            <w:r w:rsidRPr="00E34F1D">
              <w:rPr>
                <w:rFonts w:ascii="宋体" w:hAnsi="宋体" w:cs="Segoe UI Symbol"/>
                <w:color w:val="000000" w:themeColor="text1"/>
                <w:kern w:val="0"/>
                <w:szCs w:val="21"/>
              </w:rPr>
              <w:t>手机</w:t>
            </w:r>
            <w:r w:rsidRPr="00E34F1D">
              <w:rPr>
                <w:rFonts w:ascii="宋体" w:hAnsi="宋体"/>
                <w:color w:val="000000" w:themeColor="text1"/>
                <w:szCs w:val="21"/>
              </w:rPr>
              <w:t>客户端支持SIP的TLS加密、HTTP的TLS加密；AES-128位加密算法的SRTP加密。</w:t>
            </w:r>
          </w:p>
        </w:tc>
      </w:tr>
      <w:tr w:rsidR="00E34F1D" w:rsidRPr="00E34F1D" w:rsidTr="00DB7A76">
        <w:trPr>
          <w:trHeight w:val="495"/>
        </w:trPr>
        <w:tc>
          <w:tcPr>
            <w:tcW w:w="785" w:type="pct"/>
            <w:vMerge w:val="restart"/>
            <w:tcBorders>
              <w:top w:val="single" w:sz="8" w:space="0" w:color="auto"/>
              <w:left w:val="single" w:sz="8" w:space="0" w:color="auto"/>
              <w:right w:val="single" w:sz="8" w:space="0" w:color="auto"/>
            </w:tcBorders>
            <w:shd w:val="clear" w:color="auto" w:fill="auto"/>
            <w:vAlign w:val="center"/>
            <w:hideMark/>
          </w:tcPr>
          <w:p w:rsidR="00E34F1D" w:rsidRPr="00E34F1D" w:rsidRDefault="00E34F1D" w:rsidP="00DB7A76">
            <w:pPr>
              <w:jc w:val="center"/>
              <w:rPr>
                <w:rFonts w:ascii="宋体" w:hAnsi="宋体"/>
                <w:b/>
                <w:bCs/>
                <w:color w:val="000000" w:themeColor="text1"/>
                <w:kern w:val="0"/>
                <w:szCs w:val="21"/>
              </w:rPr>
            </w:pPr>
            <w:r w:rsidRPr="00E34F1D">
              <w:rPr>
                <w:rFonts w:ascii="宋体" w:hAnsi="宋体"/>
                <w:b/>
                <w:bCs/>
                <w:color w:val="000000" w:themeColor="text1"/>
                <w:kern w:val="0"/>
                <w:szCs w:val="21"/>
              </w:rPr>
              <w:t>融合通信功能</w:t>
            </w:r>
          </w:p>
        </w:tc>
        <w:tc>
          <w:tcPr>
            <w:tcW w:w="4215" w:type="pct"/>
            <w:tcBorders>
              <w:top w:val="nil"/>
              <w:left w:val="nil"/>
              <w:bottom w:val="single" w:sz="8" w:space="0" w:color="auto"/>
              <w:right w:val="single" w:sz="8" w:space="0" w:color="auto"/>
            </w:tcBorders>
            <w:shd w:val="clear" w:color="auto" w:fill="auto"/>
            <w:hideMark/>
          </w:tcPr>
          <w:p w:rsidR="00E34F1D" w:rsidRPr="00E34F1D" w:rsidRDefault="00E34F1D" w:rsidP="00DB7A76">
            <w:pPr>
              <w:rPr>
                <w:rFonts w:ascii="宋体" w:hAnsi="宋体"/>
                <w:color w:val="000000" w:themeColor="text1"/>
                <w:szCs w:val="21"/>
              </w:rPr>
            </w:pPr>
            <w:r w:rsidRPr="00E34F1D">
              <w:rPr>
                <w:rFonts w:ascii="宋体" w:hAnsi="宋体" w:cs="Segoe UI Symbol"/>
                <w:color w:val="000000" w:themeColor="text1"/>
                <w:kern w:val="0"/>
                <w:szCs w:val="21"/>
              </w:rPr>
              <w:t>手机</w:t>
            </w:r>
            <w:r w:rsidRPr="00E34F1D">
              <w:rPr>
                <w:rFonts w:ascii="宋体" w:hAnsi="宋体"/>
                <w:color w:val="000000" w:themeColor="text1"/>
                <w:szCs w:val="21"/>
              </w:rPr>
              <w:t>客户端应支持从通讯录选择成员进行点对点语音、视频呼叫功能。</w:t>
            </w:r>
          </w:p>
        </w:tc>
      </w:tr>
      <w:tr w:rsidR="00E34F1D" w:rsidRPr="00E34F1D" w:rsidTr="00DB7A76">
        <w:trPr>
          <w:trHeight w:val="495"/>
        </w:trPr>
        <w:tc>
          <w:tcPr>
            <w:tcW w:w="785" w:type="pct"/>
            <w:vMerge/>
            <w:tcBorders>
              <w:top w:val="single" w:sz="8" w:space="0" w:color="auto"/>
              <w:left w:val="single" w:sz="8" w:space="0" w:color="auto"/>
              <w:right w:val="single" w:sz="8" w:space="0" w:color="auto"/>
            </w:tcBorders>
            <w:shd w:val="clear" w:color="auto" w:fill="auto"/>
            <w:vAlign w:val="center"/>
            <w:hideMark/>
          </w:tcPr>
          <w:p w:rsidR="00E34F1D" w:rsidRPr="00E34F1D" w:rsidRDefault="00E34F1D" w:rsidP="00DB7A76">
            <w:pPr>
              <w:jc w:val="center"/>
              <w:rPr>
                <w:rFonts w:ascii="宋体" w:hAnsi="宋体"/>
                <w:b/>
                <w:bCs/>
                <w:color w:val="000000" w:themeColor="text1"/>
                <w:kern w:val="0"/>
                <w:szCs w:val="21"/>
              </w:rPr>
            </w:pPr>
          </w:p>
        </w:tc>
        <w:tc>
          <w:tcPr>
            <w:tcW w:w="4215" w:type="pct"/>
            <w:tcBorders>
              <w:top w:val="nil"/>
              <w:left w:val="nil"/>
              <w:bottom w:val="single" w:sz="8" w:space="0" w:color="auto"/>
              <w:right w:val="single" w:sz="8" w:space="0" w:color="auto"/>
            </w:tcBorders>
            <w:shd w:val="clear" w:color="auto" w:fill="auto"/>
            <w:hideMark/>
          </w:tcPr>
          <w:p w:rsidR="00E34F1D" w:rsidRPr="00E34F1D" w:rsidRDefault="00E34F1D" w:rsidP="00DB7A76">
            <w:pPr>
              <w:rPr>
                <w:rFonts w:ascii="宋体" w:hAnsi="宋体"/>
                <w:color w:val="000000" w:themeColor="text1"/>
                <w:szCs w:val="21"/>
              </w:rPr>
            </w:pPr>
            <w:r w:rsidRPr="00E34F1D">
              <w:rPr>
                <w:rFonts w:ascii="宋体" w:hAnsi="宋体" w:cs="Segoe UI Symbol"/>
                <w:color w:val="000000" w:themeColor="text1"/>
                <w:kern w:val="0"/>
                <w:szCs w:val="21"/>
              </w:rPr>
              <w:t>手机</w:t>
            </w:r>
            <w:r w:rsidRPr="00E34F1D">
              <w:rPr>
                <w:rFonts w:ascii="宋体" w:hAnsi="宋体"/>
                <w:color w:val="000000" w:themeColor="text1"/>
                <w:szCs w:val="21"/>
              </w:rPr>
              <w:t>客户端应支持即时消息功能，包括但不限于在线状态呈现、群组管理、点到点消息收发、消息群发、消息记录等功能。</w:t>
            </w:r>
          </w:p>
        </w:tc>
      </w:tr>
      <w:tr w:rsidR="00E34F1D" w:rsidRPr="00E34F1D" w:rsidTr="00DB7A76">
        <w:trPr>
          <w:trHeight w:val="495"/>
        </w:trPr>
        <w:tc>
          <w:tcPr>
            <w:tcW w:w="785" w:type="pct"/>
            <w:vMerge/>
            <w:tcBorders>
              <w:left w:val="single" w:sz="8" w:space="0" w:color="auto"/>
              <w:right w:val="single" w:sz="8" w:space="0" w:color="auto"/>
            </w:tcBorders>
            <w:shd w:val="clear" w:color="auto" w:fill="auto"/>
            <w:vAlign w:val="center"/>
            <w:hideMark/>
          </w:tcPr>
          <w:p w:rsidR="00E34F1D" w:rsidRPr="00E34F1D" w:rsidRDefault="00E34F1D" w:rsidP="00DB7A76">
            <w:pPr>
              <w:rPr>
                <w:rFonts w:ascii="宋体" w:hAnsi="宋体"/>
                <w:b/>
                <w:bCs/>
                <w:color w:val="000000" w:themeColor="text1"/>
                <w:kern w:val="0"/>
                <w:szCs w:val="21"/>
              </w:rPr>
            </w:pPr>
          </w:p>
        </w:tc>
        <w:tc>
          <w:tcPr>
            <w:tcW w:w="4215" w:type="pct"/>
            <w:tcBorders>
              <w:top w:val="nil"/>
              <w:left w:val="nil"/>
              <w:bottom w:val="single" w:sz="8" w:space="0" w:color="auto"/>
              <w:right w:val="single" w:sz="8" w:space="0" w:color="auto"/>
            </w:tcBorders>
            <w:shd w:val="clear" w:color="auto" w:fill="auto"/>
            <w:hideMark/>
          </w:tcPr>
          <w:p w:rsidR="00E34F1D" w:rsidRPr="00E34F1D" w:rsidRDefault="00E34F1D" w:rsidP="00DB7A76">
            <w:pPr>
              <w:rPr>
                <w:rFonts w:ascii="宋体" w:hAnsi="宋体"/>
                <w:color w:val="000000" w:themeColor="text1"/>
                <w:kern w:val="0"/>
                <w:szCs w:val="21"/>
              </w:rPr>
            </w:pPr>
            <w:r w:rsidRPr="00E34F1D">
              <w:rPr>
                <w:rFonts w:ascii="宋体" w:hAnsi="宋体" w:cs="Segoe UI Symbol"/>
                <w:color w:val="000000" w:themeColor="text1"/>
                <w:kern w:val="0"/>
                <w:szCs w:val="21"/>
              </w:rPr>
              <w:t>手机</w:t>
            </w:r>
            <w:r w:rsidRPr="00E34F1D">
              <w:rPr>
                <w:rFonts w:ascii="宋体" w:hAnsi="宋体"/>
                <w:color w:val="000000" w:themeColor="text1"/>
                <w:szCs w:val="21"/>
              </w:rPr>
              <w:t>客户端应支持离线消息和离线文件传输。</w:t>
            </w:r>
          </w:p>
        </w:tc>
      </w:tr>
      <w:tr w:rsidR="00E34F1D" w:rsidRPr="00E34F1D" w:rsidTr="00DB7A76">
        <w:trPr>
          <w:trHeight w:val="495"/>
        </w:trPr>
        <w:tc>
          <w:tcPr>
            <w:tcW w:w="7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34F1D" w:rsidRPr="00E34F1D" w:rsidRDefault="00E34F1D" w:rsidP="00DB7A76">
            <w:pPr>
              <w:jc w:val="center"/>
              <w:rPr>
                <w:rFonts w:ascii="宋体" w:hAnsi="宋体"/>
                <w:b/>
                <w:bCs/>
                <w:color w:val="000000" w:themeColor="text1"/>
                <w:kern w:val="0"/>
                <w:szCs w:val="21"/>
              </w:rPr>
            </w:pPr>
            <w:r w:rsidRPr="00E34F1D">
              <w:rPr>
                <w:rFonts w:ascii="宋体" w:hAnsi="宋体"/>
                <w:b/>
                <w:bCs/>
                <w:color w:val="000000" w:themeColor="text1"/>
                <w:kern w:val="0"/>
                <w:szCs w:val="21"/>
              </w:rPr>
              <w:t>语言切换</w:t>
            </w:r>
          </w:p>
        </w:tc>
        <w:tc>
          <w:tcPr>
            <w:tcW w:w="4215" w:type="pct"/>
            <w:tcBorders>
              <w:top w:val="single" w:sz="4" w:space="0" w:color="auto"/>
              <w:left w:val="single" w:sz="4" w:space="0" w:color="auto"/>
              <w:bottom w:val="single" w:sz="4" w:space="0" w:color="auto"/>
              <w:right w:val="single" w:sz="4" w:space="0" w:color="auto"/>
            </w:tcBorders>
            <w:shd w:val="clear" w:color="auto" w:fill="auto"/>
            <w:hideMark/>
          </w:tcPr>
          <w:p w:rsidR="00E34F1D" w:rsidRPr="00E34F1D" w:rsidRDefault="00E34F1D" w:rsidP="00DB7A76">
            <w:pPr>
              <w:rPr>
                <w:rFonts w:ascii="宋体" w:hAnsi="宋体"/>
                <w:color w:val="000000" w:themeColor="text1"/>
                <w:szCs w:val="21"/>
              </w:rPr>
            </w:pPr>
            <w:r w:rsidRPr="00E34F1D">
              <w:rPr>
                <w:rFonts w:ascii="宋体" w:hAnsi="宋体"/>
                <w:color w:val="000000" w:themeColor="text1"/>
                <w:szCs w:val="21"/>
              </w:rPr>
              <w:t>简体中文、英文，语言切换</w:t>
            </w:r>
            <w:proofErr w:type="gramStart"/>
            <w:r w:rsidRPr="00E34F1D">
              <w:rPr>
                <w:rFonts w:ascii="宋体" w:hAnsi="宋体"/>
                <w:color w:val="000000" w:themeColor="text1"/>
                <w:szCs w:val="21"/>
              </w:rPr>
              <w:t>随设备</w:t>
            </w:r>
            <w:proofErr w:type="gramEnd"/>
            <w:r w:rsidRPr="00E34F1D">
              <w:rPr>
                <w:rFonts w:ascii="宋体" w:hAnsi="宋体"/>
                <w:color w:val="000000" w:themeColor="text1"/>
                <w:szCs w:val="21"/>
              </w:rPr>
              <w:t>操作系统变化，对于不支持的语种以英文显示</w:t>
            </w:r>
          </w:p>
        </w:tc>
      </w:tr>
      <w:tr w:rsidR="00E34F1D" w:rsidRPr="00E34F1D" w:rsidTr="00DB7A76">
        <w:trPr>
          <w:trHeight w:val="495"/>
        </w:trPr>
        <w:tc>
          <w:tcPr>
            <w:tcW w:w="78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34F1D" w:rsidRPr="00E34F1D" w:rsidRDefault="00E34F1D" w:rsidP="00DB7A76">
            <w:pPr>
              <w:jc w:val="center"/>
              <w:rPr>
                <w:rFonts w:ascii="宋体" w:hAnsi="宋体" w:cs="宋体"/>
                <w:b/>
                <w:bCs/>
                <w:color w:val="000000" w:themeColor="text1"/>
                <w:kern w:val="0"/>
                <w:szCs w:val="21"/>
              </w:rPr>
            </w:pPr>
            <w:r w:rsidRPr="00E34F1D">
              <w:rPr>
                <w:rFonts w:ascii="宋体" w:hAnsi="宋体" w:cs="宋体"/>
                <w:b/>
                <w:bCs/>
                <w:color w:val="000000" w:themeColor="text1"/>
                <w:kern w:val="0"/>
                <w:szCs w:val="21"/>
              </w:rPr>
              <w:lastRenderedPageBreak/>
              <w:t>终端安全</w:t>
            </w:r>
          </w:p>
        </w:tc>
        <w:tc>
          <w:tcPr>
            <w:tcW w:w="4215" w:type="pct"/>
            <w:tcBorders>
              <w:top w:val="single" w:sz="4" w:space="0" w:color="auto"/>
              <w:left w:val="single" w:sz="4" w:space="0" w:color="auto"/>
              <w:bottom w:val="single" w:sz="4" w:space="0" w:color="auto"/>
              <w:right w:val="single" w:sz="4" w:space="0" w:color="auto"/>
            </w:tcBorders>
            <w:shd w:val="clear" w:color="auto" w:fill="auto"/>
          </w:tcPr>
          <w:p w:rsidR="00E34F1D" w:rsidRPr="00E34F1D" w:rsidRDefault="00E34F1D" w:rsidP="00DB7A76">
            <w:pPr>
              <w:rPr>
                <w:rFonts w:ascii="宋体" w:hAnsi="宋体" w:cs="宋体"/>
                <w:bCs/>
                <w:color w:val="000000" w:themeColor="text1"/>
                <w:kern w:val="0"/>
                <w:szCs w:val="21"/>
              </w:rPr>
            </w:pPr>
            <w:r w:rsidRPr="00E34F1D">
              <w:rPr>
                <w:rFonts w:ascii="宋体" w:hAnsi="宋体" w:cs="宋体"/>
                <w:bCs/>
                <w:color w:val="000000" w:themeColor="text1"/>
                <w:kern w:val="0"/>
                <w:szCs w:val="21"/>
              </w:rPr>
              <w:t>支持手机防root，root后无法启动APP</w:t>
            </w:r>
          </w:p>
        </w:tc>
      </w:tr>
      <w:tr w:rsidR="00E34F1D" w:rsidRPr="00E34F1D" w:rsidTr="00DB7A76">
        <w:trPr>
          <w:trHeight w:val="495"/>
        </w:trPr>
        <w:tc>
          <w:tcPr>
            <w:tcW w:w="785" w:type="pct"/>
            <w:vMerge/>
            <w:tcBorders>
              <w:top w:val="single" w:sz="4" w:space="0" w:color="auto"/>
              <w:left w:val="single" w:sz="4" w:space="0" w:color="auto"/>
              <w:bottom w:val="single" w:sz="4" w:space="0" w:color="auto"/>
              <w:right w:val="single" w:sz="4" w:space="0" w:color="auto"/>
            </w:tcBorders>
            <w:shd w:val="clear" w:color="auto" w:fill="auto"/>
            <w:vAlign w:val="center"/>
          </w:tcPr>
          <w:p w:rsidR="00E34F1D" w:rsidRPr="00E34F1D" w:rsidRDefault="00E34F1D" w:rsidP="00DB7A76">
            <w:pPr>
              <w:rPr>
                <w:rFonts w:ascii="宋体" w:hAnsi="宋体" w:cs="宋体"/>
                <w:b/>
                <w:bCs/>
                <w:color w:val="000000" w:themeColor="text1"/>
                <w:kern w:val="0"/>
                <w:szCs w:val="21"/>
              </w:rPr>
            </w:pPr>
          </w:p>
        </w:tc>
        <w:tc>
          <w:tcPr>
            <w:tcW w:w="4215" w:type="pct"/>
            <w:tcBorders>
              <w:top w:val="single" w:sz="4" w:space="0" w:color="auto"/>
              <w:left w:val="single" w:sz="4" w:space="0" w:color="auto"/>
              <w:bottom w:val="single" w:sz="4" w:space="0" w:color="auto"/>
              <w:right w:val="single" w:sz="4" w:space="0" w:color="auto"/>
            </w:tcBorders>
            <w:shd w:val="clear" w:color="auto" w:fill="auto"/>
          </w:tcPr>
          <w:p w:rsidR="00E34F1D" w:rsidRPr="00E34F1D" w:rsidRDefault="00E34F1D" w:rsidP="00DB7A76">
            <w:pPr>
              <w:rPr>
                <w:rFonts w:ascii="宋体" w:hAnsi="宋体" w:cs="宋体"/>
                <w:color w:val="000000" w:themeColor="text1"/>
                <w:kern w:val="0"/>
                <w:szCs w:val="21"/>
              </w:rPr>
            </w:pPr>
            <w:r w:rsidRPr="00E34F1D">
              <w:rPr>
                <w:rFonts w:ascii="宋体" w:hAnsi="宋体" w:cs="宋体"/>
                <w:color w:val="000000" w:themeColor="text1"/>
                <w:kern w:val="0"/>
                <w:szCs w:val="21"/>
              </w:rPr>
              <w:t>支持禁止内容保存到手机上、禁止转发到其他应用</w:t>
            </w:r>
          </w:p>
        </w:tc>
      </w:tr>
    </w:tbl>
    <w:p w:rsidR="00A01043" w:rsidRDefault="00A01043">
      <w:pPr>
        <w:pStyle w:val="a4"/>
        <w:tabs>
          <w:tab w:val="left" w:pos="600"/>
        </w:tabs>
        <w:spacing w:line="400" w:lineRule="exact"/>
        <w:ind w:leftChars="0" w:left="0"/>
        <w:jc w:val="left"/>
        <w:outlineLvl w:val="0"/>
        <w:rPr>
          <w:rFonts w:ascii="宋体" w:hAnsi="宋体"/>
          <w:b/>
          <w:sz w:val="24"/>
        </w:rPr>
      </w:pPr>
    </w:p>
    <w:p w:rsidR="00331012" w:rsidRDefault="00FD4F36">
      <w:pPr>
        <w:pStyle w:val="a4"/>
        <w:tabs>
          <w:tab w:val="left" w:pos="600"/>
        </w:tabs>
        <w:spacing w:line="400" w:lineRule="exact"/>
        <w:ind w:leftChars="0" w:left="0"/>
        <w:jc w:val="left"/>
        <w:outlineLvl w:val="0"/>
        <w:rPr>
          <w:rFonts w:ascii="宋体" w:hAnsi="宋体"/>
          <w:b/>
          <w:sz w:val="24"/>
        </w:rPr>
      </w:pPr>
      <w:r>
        <w:rPr>
          <w:rFonts w:ascii="宋体" w:hAnsi="宋体" w:hint="eastAsia"/>
          <w:b/>
          <w:sz w:val="24"/>
        </w:rPr>
        <w:t>辅材 1项</w:t>
      </w:r>
    </w:p>
    <w:p w:rsidR="00331012" w:rsidRDefault="00FD4F36">
      <w:pPr>
        <w:pStyle w:val="aa"/>
        <w:numPr>
          <w:ilvl w:val="0"/>
          <w:numId w:val="41"/>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包含综合大楼数据中心、楼层弱电间互联光纤跳线</w:t>
      </w:r>
    </w:p>
    <w:p w:rsidR="00331012" w:rsidRDefault="00FD4F36">
      <w:pPr>
        <w:pStyle w:val="aa"/>
        <w:numPr>
          <w:ilvl w:val="0"/>
          <w:numId w:val="41"/>
        </w:numPr>
        <w:ind w:firstLineChars="0"/>
        <w:rPr>
          <w:rFonts w:asciiTheme="minorEastAsia" w:hAnsiTheme="minorEastAsia"/>
          <w:color w:val="000000" w:themeColor="text1"/>
          <w:szCs w:val="21"/>
        </w:rPr>
      </w:pPr>
      <w:r>
        <w:rPr>
          <w:rFonts w:asciiTheme="minorEastAsia" w:hAnsiTheme="minorEastAsia" w:hint="eastAsia"/>
          <w:color w:val="000000" w:themeColor="text1"/>
          <w:szCs w:val="21"/>
        </w:rPr>
        <w:t>综合大楼与行政楼机房核心交换机互联光纤铺设，2根48芯单模光纤</w:t>
      </w:r>
    </w:p>
    <w:p w:rsidR="00331012" w:rsidRDefault="00331012">
      <w:pPr>
        <w:pStyle w:val="aa"/>
        <w:ind w:firstLineChars="0" w:firstLine="0"/>
        <w:rPr>
          <w:rFonts w:asciiTheme="minorEastAsia" w:hAnsiTheme="minorEastAsia"/>
          <w:color w:val="000000" w:themeColor="text1"/>
          <w:szCs w:val="21"/>
        </w:rPr>
      </w:pPr>
    </w:p>
    <w:p w:rsidR="00331012" w:rsidRDefault="00FD4F36">
      <w:pPr>
        <w:pStyle w:val="a4"/>
        <w:tabs>
          <w:tab w:val="left" w:pos="600"/>
        </w:tabs>
        <w:spacing w:line="400" w:lineRule="exact"/>
        <w:ind w:leftChars="0" w:left="0"/>
        <w:jc w:val="left"/>
        <w:outlineLvl w:val="0"/>
        <w:rPr>
          <w:rFonts w:ascii="宋体" w:hAnsi="宋体"/>
          <w:b/>
          <w:sz w:val="24"/>
        </w:rPr>
      </w:pPr>
      <w:r>
        <w:rPr>
          <w:rFonts w:ascii="宋体" w:hAnsi="宋体" w:hint="eastAsia"/>
          <w:b/>
          <w:sz w:val="24"/>
        </w:rPr>
        <w:t>网络解决方案实施服务 1项</w:t>
      </w:r>
    </w:p>
    <w:p w:rsidR="00331012" w:rsidRDefault="00FD4F36">
      <w:pPr>
        <w:pStyle w:val="aa"/>
        <w:numPr>
          <w:ilvl w:val="0"/>
          <w:numId w:val="41"/>
        </w:numPr>
        <w:ind w:firstLineChars="0"/>
        <w:rPr>
          <w:rFonts w:asciiTheme="minorEastAsia" w:hAnsiTheme="minorEastAsia"/>
          <w:color w:val="000000" w:themeColor="text1"/>
          <w:szCs w:val="21"/>
        </w:rPr>
      </w:pPr>
      <w:r>
        <w:rPr>
          <w:rFonts w:asciiTheme="minorEastAsia" w:hAnsiTheme="minorEastAsia"/>
          <w:color w:val="000000" w:themeColor="text1"/>
          <w:szCs w:val="21"/>
        </w:rPr>
        <w:t>实施方案编写</w:t>
      </w:r>
      <w:r>
        <w:rPr>
          <w:rFonts w:asciiTheme="minorEastAsia" w:hAnsiTheme="minorEastAsia" w:hint="eastAsia"/>
          <w:color w:val="000000" w:themeColor="text1"/>
          <w:szCs w:val="21"/>
        </w:rPr>
        <w:t>：对客户现场</w:t>
      </w:r>
      <w:r>
        <w:rPr>
          <w:rFonts w:asciiTheme="minorEastAsia" w:hAnsiTheme="minorEastAsia"/>
          <w:color w:val="000000" w:themeColor="text1"/>
          <w:szCs w:val="21"/>
        </w:rPr>
        <w:t>实施需求分析、</w:t>
      </w:r>
      <w:proofErr w:type="gramStart"/>
      <w:r>
        <w:rPr>
          <w:rFonts w:asciiTheme="minorEastAsia" w:hAnsiTheme="minorEastAsia"/>
          <w:color w:val="000000" w:themeColor="text1"/>
          <w:szCs w:val="21"/>
        </w:rPr>
        <w:t>现网配置</w:t>
      </w:r>
      <w:proofErr w:type="gramEnd"/>
      <w:r>
        <w:rPr>
          <w:rFonts w:asciiTheme="minorEastAsia" w:hAnsiTheme="minorEastAsia"/>
          <w:color w:val="000000" w:themeColor="text1"/>
          <w:szCs w:val="21"/>
        </w:rPr>
        <w:t>分析、实施方案撰写、业务/应用逻辑可用性验证方案撰写，含IP/VLAN、二层特性、路由协议、QOS特性、MPLS特性、网管，涉及办公业务、Internet业务、视频类业务</w:t>
      </w:r>
      <w:r>
        <w:rPr>
          <w:rFonts w:asciiTheme="minorEastAsia" w:hAnsiTheme="minorEastAsia" w:hint="eastAsia"/>
          <w:color w:val="000000" w:themeColor="text1"/>
          <w:szCs w:val="21"/>
        </w:rPr>
        <w:t>等。</w:t>
      </w:r>
    </w:p>
    <w:p w:rsidR="00331012" w:rsidRDefault="00FD4F36">
      <w:pPr>
        <w:pStyle w:val="aa"/>
        <w:numPr>
          <w:ilvl w:val="0"/>
          <w:numId w:val="41"/>
        </w:numPr>
        <w:ind w:firstLineChars="0"/>
        <w:rPr>
          <w:rFonts w:asciiTheme="minorEastAsia" w:hAnsiTheme="minorEastAsia"/>
          <w:color w:val="000000" w:themeColor="text1"/>
          <w:szCs w:val="21"/>
        </w:rPr>
      </w:pPr>
      <w:r>
        <w:rPr>
          <w:rFonts w:asciiTheme="minorEastAsia" w:hAnsiTheme="minorEastAsia"/>
          <w:color w:val="000000" w:themeColor="text1"/>
          <w:szCs w:val="21"/>
        </w:rPr>
        <w:t>测试验证</w:t>
      </w:r>
      <w:r>
        <w:rPr>
          <w:rFonts w:asciiTheme="minorEastAsia" w:hAnsiTheme="minorEastAsia" w:hint="eastAsia"/>
          <w:color w:val="000000" w:themeColor="text1"/>
          <w:szCs w:val="21"/>
        </w:rPr>
        <w:t>：对客户现场</w:t>
      </w:r>
      <w:r>
        <w:rPr>
          <w:rFonts w:asciiTheme="minorEastAsia" w:hAnsiTheme="minorEastAsia"/>
          <w:color w:val="000000" w:themeColor="text1"/>
          <w:szCs w:val="21"/>
        </w:rPr>
        <w:t>实施配置脚本联调和验证、目标网络功能性联调和验证，含IP/VLAN、二层特性、路由协议、QOS特性、MPLS特性、网管，涉及办公业务、Internet业务、视频类业务</w:t>
      </w:r>
      <w:r>
        <w:rPr>
          <w:rFonts w:asciiTheme="minorEastAsia" w:hAnsiTheme="minorEastAsia" w:hint="eastAsia"/>
          <w:color w:val="000000" w:themeColor="text1"/>
          <w:szCs w:val="21"/>
        </w:rPr>
        <w:t>等。</w:t>
      </w:r>
    </w:p>
    <w:p w:rsidR="00331012" w:rsidRDefault="00331012">
      <w:pPr>
        <w:pStyle w:val="aa"/>
        <w:ind w:firstLineChars="0" w:firstLine="0"/>
        <w:rPr>
          <w:rFonts w:asciiTheme="minorEastAsia" w:hAnsiTheme="minorEastAsia"/>
          <w:color w:val="000000" w:themeColor="text1"/>
          <w:szCs w:val="21"/>
        </w:rPr>
      </w:pPr>
    </w:p>
    <w:sectPr w:rsidR="00331012" w:rsidSect="00BB5D3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5736" w:rsidRDefault="00AE5736" w:rsidP="00E34F1D">
      <w:r>
        <w:separator/>
      </w:r>
    </w:p>
  </w:endnote>
  <w:endnote w:type="continuationSeparator" w:id="0">
    <w:p w:rsidR="00AE5736" w:rsidRDefault="00AE5736" w:rsidP="00E34F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egoe UI Symbol">
    <w:panose1 w:val="020B0502040204020203"/>
    <w:charset w:val="00"/>
    <w:family w:val="swiss"/>
    <w:pitch w:val="variable"/>
    <w:sig w:usb0="8000006F" w:usb1="1200FBEF" w:usb2="0064C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5736" w:rsidRDefault="00AE5736" w:rsidP="00E34F1D">
      <w:r>
        <w:separator/>
      </w:r>
    </w:p>
  </w:footnote>
  <w:footnote w:type="continuationSeparator" w:id="0">
    <w:p w:rsidR="00AE5736" w:rsidRDefault="00AE5736" w:rsidP="00E34F1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AB8A618"/>
    <w:multiLevelType w:val="multilevel"/>
    <w:tmpl w:val="AAB8A618"/>
    <w:lvl w:ilvl="0">
      <w:start w:val="1"/>
      <w:numFmt w:val="chineseCounting"/>
      <w:suff w:val="nothing"/>
      <w:lvlText w:val="第%1章 "/>
      <w:lvlJc w:val="left"/>
      <w:pPr>
        <w:ind w:left="432" w:hanging="432"/>
      </w:pPr>
      <w:rPr>
        <w:rFonts w:hint="eastAsia"/>
      </w:rPr>
    </w:lvl>
    <w:lvl w:ilvl="1">
      <w:start w:val="1"/>
      <w:numFmt w:val="decimal"/>
      <w:isLgl/>
      <w:lvlText w:val="%1.%2."/>
      <w:lvlJc w:val="left"/>
      <w:pPr>
        <w:ind w:left="575" w:hanging="575"/>
      </w:pPr>
      <w:rPr>
        <w:rFonts w:hint="eastAsia"/>
      </w:rPr>
    </w:lvl>
    <w:lvl w:ilvl="2">
      <w:start w:val="1"/>
      <w:numFmt w:val="decimal"/>
      <w:isLgl/>
      <w:lvlText w:val="%1.%2.%3."/>
      <w:lvlJc w:val="left"/>
      <w:pPr>
        <w:ind w:left="720" w:hanging="720"/>
      </w:pPr>
      <w:rPr>
        <w:rFonts w:hint="eastAsia"/>
      </w:rPr>
    </w:lvl>
    <w:lvl w:ilvl="3">
      <w:start w:val="1"/>
      <w:numFmt w:val="decimal"/>
      <w:pStyle w:val="4"/>
      <w:isLgl/>
      <w:lvlText w:val="%1.%2.%3.%4."/>
      <w:lvlJc w:val="left"/>
      <w:pPr>
        <w:ind w:left="864" w:hanging="864"/>
      </w:pPr>
      <w:rPr>
        <w:rFonts w:hint="eastAsia"/>
      </w:rPr>
    </w:lvl>
    <w:lvl w:ilvl="4">
      <w:start w:val="1"/>
      <w:numFmt w:val="decimal"/>
      <w:isLgl/>
      <w:lvlText w:val="%1.%2.%3.%4.%5."/>
      <w:lvlJc w:val="left"/>
      <w:pPr>
        <w:ind w:left="1008" w:hanging="1008"/>
      </w:pPr>
      <w:rPr>
        <w:rFonts w:hint="eastAsia"/>
      </w:rPr>
    </w:lvl>
    <w:lvl w:ilvl="5">
      <w:start w:val="1"/>
      <w:numFmt w:val="decimal"/>
      <w:isLgl/>
      <w:lvlText w:val="%1.%2.%3.%4.%5.%6."/>
      <w:lvlJc w:val="left"/>
      <w:pPr>
        <w:ind w:left="1151" w:hanging="1151"/>
      </w:pPr>
      <w:rPr>
        <w:rFonts w:hint="eastAsia"/>
      </w:rPr>
    </w:lvl>
    <w:lvl w:ilvl="6">
      <w:start w:val="1"/>
      <w:numFmt w:val="decimal"/>
      <w:isLgl/>
      <w:lvlText w:val="%1.%2.%3.%4.%5.%6.%7."/>
      <w:lvlJc w:val="left"/>
      <w:pPr>
        <w:ind w:left="1296" w:hanging="1296"/>
      </w:pPr>
      <w:rPr>
        <w:rFonts w:hint="eastAsia"/>
      </w:rPr>
    </w:lvl>
    <w:lvl w:ilvl="7">
      <w:start w:val="1"/>
      <w:numFmt w:val="decimal"/>
      <w:isLgl/>
      <w:lvlText w:val="%1.%2.%3.%4.%5.%6.%7.%8."/>
      <w:lvlJc w:val="left"/>
      <w:pPr>
        <w:ind w:left="1440" w:hanging="1440"/>
      </w:pPr>
      <w:rPr>
        <w:rFonts w:hint="eastAsia"/>
      </w:rPr>
    </w:lvl>
    <w:lvl w:ilvl="8">
      <w:start w:val="1"/>
      <w:numFmt w:val="decimal"/>
      <w:isLgl/>
      <w:lvlText w:val="%1.%2.%3.%4.%5.%6.%7.%8.%9."/>
      <w:lvlJc w:val="left"/>
      <w:pPr>
        <w:ind w:left="1583" w:hanging="1583"/>
      </w:pPr>
      <w:rPr>
        <w:rFonts w:hint="eastAsia"/>
      </w:rPr>
    </w:lvl>
  </w:abstractNum>
  <w:abstractNum w:abstractNumId="1">
    <w:nsid w:val="BE7ED3F9"/>
    <w:multiLevelType w:val="multilevel"/>
    <w:tmpl w:val="BE7ED3F9"/>
    <w:lvl w:ilvl="0">
      <w:start w:val="1"/>
      <w:numFmt w:val="decimal"/>
      <w:lvlText w:val="%1、"/>
      <w:lvlJc w:val="left"/>
      <w:pPr>
        <w:ind w:left="360" w:hanging="36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nsid w:val="DD7F8303"/>
    <w:multiLevelType w:val="multilevel"/>
    <w:tmpl w:val="DD7F8303"/>
    <w:lvl w:ilvl="0">
      <w:start w:val="1"/>
      <w:numFmt w:val="decimal"/>
      <w:lvlText w:val="%1、"/>
      <w:lvlJc w:val="left"/>
      <w:pPr>
        <w:ind w:left="360" w:hanging="36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
    <w:nsid w:val="E7F69745"/>
    <w:multiLevelType w:val="multilevel"/>
    <w:tmpl w:val="E7F69745"/>
    <w:lvl w:ilvl="0">
      <w:start w:val="1"/>
      <w:numFmt w:val="decimal"/>
      <w:lvlText w:val="%1、"/>
      <w:lvlJc w:val="left"/>
      <w:pPr>
        <w:ind w:left="360" w:hanging="36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
    <w:nsid w:val="EA6FF18B"/>
    <w:multiLevelType w:val="multilevel"/>
    <w:tmpl w:val="EA6FF18B"/>
    <w:lvl w:ilvl="0">
      <w:start w:val="1"/>
      <w:numFmt w:val="decimal"/>
      <w:lvlText w:val="%1、"/>
      <w:lvlJc w:val="left"/>
      <w:pPr>
        <w:ind w:left="360" w:hanging="36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5">
    <w:nsid w:val="EFF678B2"/>
    <w:multiLevelType w:val="multilevel"/>
    <w:tmpl w:val="EFF678B2"/>
    <w:lvl w:ilvl="0">
      <w:start w:val="1"/>
      <w:numFmt w:val="decimal"/>
      <w:lvlText w:val="%1、"/>
      <w:lvlJc w:val="left"/>
      <w:pPr>
        <w:ind w:left="360" w:hanging="36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6">
    <w:nsid w:val="FC3E1196"/>
    <w:multiLevelType w:val="multilevel"/>
    <w:tmpl w:val="FC3E1196"/>
    <w:lvl w:ilvl="0">
      <w:start w:val="1"/>
      <w:numFmt w:val="decimal"/>
      <w:lvlText w:val="%1、"/>
      <w:lvlJc w:val="left"/>
      <w:pPr>
        <w:ind w:left="360" w:hanging="36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7">
    <w:nsid w:val="00AF7491"/>
    <w:multiLevelType w:val="multilevel"/>
    <w:tmpl w:val="00AF7491"/>
    <w:lvl w:ilvl="0">
      <w:start w:val="1"/>
      <w:numFmt w:val="decimal"/>
      <w:lvlText w:val="%1、"/>
      <w:lvlJc w:val="left"/>
      <w:pPr>
        <w:ind w:left="360" w:hanging="36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8">
    <w:nsid w:val="027443A3"/>
    <w:multiLevelType w:val="multilevel"/>
    <w:tmpl w:val="027443A3"/>
    <w:lvl w:ilvl="0">
      <w:start w:val="1"/>
      <w:numFmt w:val="decimal"/>
      <w:lvlText w:val="%1、"/>
      <w:lvlJc w:val="left"/>
      <w:pPr>
        <w:ind w:left="360" w:hanging="36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9">
    <w:nsid w:val="07197FE4"/>
    <w:multiLevelType w:val="multilevel"/>
    <w:tmpl w:val="07197FE4"/>
    <w:lvl w:ilvl="0">
      <w:start w:val="1"/>
      <w:numFmt w:val="decimal"/>
      <w:lvlText w:val="%1、"/>
      <w:lvlJc w:val="left"/>
      <w:pPr>
        <w:ind w:left="360" w:hanging="36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0">
    <w:nsid w:val="083B027C"/>
    <w:multiLevelType w:val="multilevel"/>
    <w:tmpl w:val="083B027C"/>
    <w:lvl w:ilvl="0">
      <w:start w:val="1"/>
      <w:numFmt w:val="decimal"/>
      <w:lvlText w:val="%1、"/>
      <w:lvlJc w:val="left"/>
      <w:pPr>
        <w:ind w:left="360" w:hanging="36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1">
    <w:nsid w:val="0935549C"/>
    <w:multiLevelType w:val="multilevel"/>
    <w:tmpl w:val="0935549C"/>
    <w:lvl w:ilvl="0">
      <w:start w:val="1"/>
      <w:numFmt w:val="decimal"/>
      <w:lvlText w:val="%1、"/>
      <w:lvlJc w:val="left"/>
      <w:pPr>
        <w:ind w:left="360" w:hanging="36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2">
    <w:nsid w:val="0F154D48"/>
    <w:multiLevelType w:val="multilevel"/>
    <w:tmpl w:val="0F154D48"/>
    <w:lvl w:ilvl="0">
      <w:start w:val="1"/>
      <w:numFmt w:val="decimal"/>
      <w:lvlText w:val="%1、"/>
      <w:lvlJc w:val="left"/>
      <w:pPr>
        <w:ind w:left="360" w:hanging="36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3">
    <w:nsid w:val="0F345E9D"/>
    <w:multiLevelType w:val="multilevel"/>
    <w:tmpl w:val="0F345E9D"/>
    <w:lvl w:ilvl="0">
      <w:start w:val="1"/>
      <w:numFmt w:val="decimal"/>
      <w:lvlText w:val="%1、"/>
      <w:lvlJc w:val="left"/>
      <w:pPr>
        <w:ind w:left="360" w:hanging="36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1167404E"/>
    <w:multiLevelType w:val="multilevel"/>
    <w:tmpl w:val="1167404E"/>
    <w:lvl w:ilvl="0">
      <w:start w:val="1"/>
      <w:numFmt w:val="decimal"/>
      <w:lvlText w:val="%1、"/>
      <w:lvlJc w:val="left"/>
      <w:pPr>
        <w:ind w:left="360" w:hanging="36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nsid w:val="14D32A45"/>
    <w:multiLevelType w:val="multilevel"/>
    <w:tmpl w:val="14D32A45"/>
    <w:lvl w:ilvl="0">
      <w:start w:val="1"/>
      <w:numFmt w:val="decimal"/>
      <w:lvlText w:val="%1、"/>
      <w:lvlJc w:val="left"/>
      <w:pPr>
        <w:ind w:left="360" w:hanging="36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nsid w:val="17C33F13"/>
    <w:multiLevelType w:val="multilevel"/>
    <w:tmpl w:val="17C33F13"/>
    <w:lvl w:ilvl="0">
      <w:start w:val="1"/>
      <w:numFmt w:val="decimal"/>
      <w:lvlText w:val="%1、"/>
      <w:lvlJc w:val="left"/>
      <w:pPr>
        <w:ind w:left="360" w:hanging="36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7">
    <w:nsid w:val="1D835F50"/>
    <w:multiLevelType w:val="multilevel"/>
    <w:tmpl w:val="1D835F50"/>
    <w:lvl w:ilvl="0">
      <w:start w:val="1"/>
      <w:numFmt w:val="decimal"/>
      <w:lvlText w:val="%1、"/>
      <w:lvlJc w:val="left"/>
      <w:pPr>
        <w:ind w:left="360" w:hanging="36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8">
    <w:nsid w:val="23EB17FD"/>
    <w:multiLevelType w:val="multilevel"/>
    <w:tmpl w:val="23EB17FD"/>
    <w:lvl w:ilvl="0">
      <w:start w:val="1"/>
      <w:numFmt w:val="decimal"/>
      <w:lvlText w:val="%1、"/>
      <w:lvlJc w:val="left"/>
      <w:pPr>
        <w:ind w:left="360" w:hanging="36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9">
    <w:nsid w:val="2FB9130D"/>
    <w:multiLevelType w:val="multilevel"/>
    <w:tmpl w:val="2FB9130D"/>
    <w:lvl w:ilvl="0">
      <w:start w:val="1"/>
      <w:numFmt w:val="decimal"/>
      <w:lvlText w:val="%1、"/>
      <w:lvlJc w:val="left"/>
      <w:pPr>
        <w:ind w:left="360" w:hanging="36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0">
    <w:nsid w:val="332007C5"/>
    <w:multiLevelType w:val="multilevel"/>
    <w:tmpl w:val="332007C5"/>
    <w:lvl w:ilvl="0">
      <w:start w:val="1"/>
      <w:numFmt w:val="decimal"/>
      <w:lvlText w:val="%1、"/>
      <w:lvlJc w:val="left"/>
      <w:pPr>
        <w:ind w:left="360" w:hanging="36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1">
    <w:nsid w:val="34282F1A"/>
    <w:multiLevelType w:val="multilevel"/>
    <w:tmpl w:val="34282F1A"/>
    <w:lvl w:ilvl="0">
      <w:start w:val="1"/>
      <w:numFmt w:val="decimal"/>
      <w:lvlText w:val="%1、"/>
      <w:lvlJc w:val="left"/>
      <w:pPr>
        <w:ind w:left="360" w:hanging="36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2">
    <w:nsid w:val="3C36236B"/>
    <w:multiLevelType w:val="multilevel"/>
    <w:tmpl w:val="3C36236B"/>
    <w:lvl w:ilvl="0">
      <w:start w:val="1"/>
      <w:numFmt w:val="decimal"/>
      <w:lvlText w:val="%1、"/>
      <w:lvlJc w:val="left"/>
      <w:pPr>
        <w:ind w:left="360" w:hanging="36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3">
    <w:nsid w:val="421B495F"/>
    <w:multiLevelType w:val="multilevel"/>
    <w:tmpl w:val="421B495F"/>
    <w:lvl w:ilvl="0">
      <w:start w:val="1"/>
      <w:numFmt w:val="decimal"/>
      <w:lvlText w:val="%1、"/>
      <w:lvlJc w:val="left"/>
      <w:pPr>
        <w:ind w:left="360" w:hanging="36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4">
    <w:nsid w:val="42A743F0"/>
    <w:multiLevelType w:val="multilevel"/>
    <w:tmpl w:val="42A743F0"/>
    <w:lvl w:ilvl="0">
      <w:start w:val="1"/>
      <w:numFmt w:val="decimal"/>
      <w:lvlText w:val="%1、"/>
      <w:lvlJc w:val="left"/>
      <w:pPr>
        <w:ind w:left="360" w:hanging="36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5">
    <w:nsid w:val="48757D65"/>
    <w:multiLevelType w:val="multilevel"/>
    <w:tmpl w:val="48757D65"/>
    <w:lvl w:ilvl="0">
      <w:start w:val="1"/>
      <w:numFmt w:val="decimal"/>
      <w:lvlText w:val="%1、"/>
      <w:lvlJc w:val="left"/>
      <w:pPr>
        <w:ind w:left="360" w:hanging="36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6">
    <w:nsid w:val="4C593352"/>
    <w:multiLevelType w:val="multilevel"/>
    <w:tmpl w:val="4C593352"/>
    <w:lvl w:ilvl="0">
      <w:start w:val="1"/>
      <w:numFmt w:val="decimal"/>
      <w:lvlText w:val="%1、"/>
      <w:lvlJc w:val="left"/>
      <w:pPr>
        <w:ind w:left="360" w:hanging="36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7">
    <w:nsid w:val="50BC0055"/>
    <w:multiLevelType w:val="multilevel"/>
    <w:tmpl w:val="50BC0055"/>
    <w:lvl w:ilvl="0">
      <w:start w:val="1"/>
      <w:numFmt w:val="decimal"/>
      <w:lvlText w:val="%1、"/>
      <w:lvlJc w:val="left"/>
      <w:pPr>
        <w:ind w:left="360" w:hanging="36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8">
    <w:nsid w:val="558B7EA9"/>
    <w:multiLevelType w:val="multilevel"/>
    <w:tmpl w:val="558B7EA9"/>
    <w:lvl w:ilvl="0">
      <w:start w:val="1"/>
      <w:numFmt w:val="decimal"/>
      <w:lvlText w:val="%1、"/>
      <w:lvlJc w:val="left"/>
      <w:pPr>
        <w:ind w:left="360" w:hanging="36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9">
    <w:nsid w:val="5DF71518"/>
    <w:multiLevelType w:val="multilevel"/>
    <w:tmpl w:val="5DF71518"/>
    <w:lvl w:ilvl="0">
      <w:start w:val="1"/>
      <w:numFmt w:val="decimal"/>
      <w:lvlText w:val="%1、"/>
      <w:lvlJc w:val="left"/>
      <w:pPr>
        <w:ind w:left="360" w:hanging="36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0">
    <w:nsid w:val="5E3E2FA4"/>
    <w:multiLevelType w:val="multilevel"/>
    <w:tmpl w:val="5E3E2FA4"/>
    <w:lvl w:ilvl="0">
      <w:start w:val="1"/>
      <w:numFmt w:val="decimal"/>
      <w:lvlText w:val="%1、"/>
      <w:lvlJc w:val="left"/>
      <w:pPr>
        <w:ind w:left="360" w:hanging="36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1">
    <w:nsid w:val="60BB43CA"/>
    <w:multiLevelType w:val="multilevel"/>
    <w:tmpl w:val="60BB43CA"/>
    <w:lvl w:ilvl="0">
      <w:start w:val="1"/>
      <w:numFmt w:val="decimal"/>
      <w:lvlText w:val="%1、"/>
      <w:lvlJc w:val="left"/>
      <w:pPr>
        <w:ind w:left="360" w:hanging="36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2">
    <w:nsid w:val="60F61A42"/>
    <w:multiLevelType w:val="multilevel"/>
    <w:tmpl w:val="60F61A42"/>
    <w:lvl w:ilvl="0">
      <w:start w:val="1"/>
      <w:numFmt w:val="decimal"/>
      <w:lvlText w:val="%1、"/>
      <w:lvlJc w:val="left"/>
      <w:pPr>
        <w:ind w:left="360" w:hanging="36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3">
    <w:nsid w:val="6EA461C3"/>
    <w:multiLevelType w:val="multilevel"/>
    <w:tmpl w:val="6EA461C3"/>
    <w:lvl w:ilvl="0">
      <w:start w:val="1"/>
      <w:numFmt w:val="decimal"/>
      <w:lvlText w:val="%1、"/>
      <w:lvlJc w:val="left"/>
      <w:pPr>
        <w:ind w:left="360" w:hanging="36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4">
    <w:nsid w:val="71744667"/>
    <w:multiLevelType w:val="multilevel"/>
    <w:tmpl w:val="71744667"/>
    <w:lvl w:ilvl="0">
      <w:start w:val="1"/>
      <w:numFmt w:val="decimal"/>
      <w:lvlText w:val="%1、"/>
      <w:lvlJc w:val="left"/>
      <w:pPr>
        <w:ind w:left="360" w:hanging="36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5">
    <w:nsid w:val="74A9529B"/>
    <w:multiLevelType w:val="multilevel"/>
    <w:tmpl w:val="74A9529B"/>
    <w:lvl w:ilvl="0">
      <w:start w:val="1"/>
      <w:numFmt w:val="decimal"/>
      <w:lvlText w:val="%1、"/>
      <w:lvlJc w:val="left"/>
      <w:pPr>
        <w:ind w:left="360" w:hanging="36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6">
    <w:nsid w:val="775A1149"/>
    <w:multiLevelType w:val="multilevel"/>
    <w:tmpl w:val="775A1149"/>
    <w:lvl w:ilvl="0">
      <w:start w:val="1"/>
      <w:numFmt w:val="decimal"/>
      <w:lvlText w:val="%1、"/>
      <w:lvlJc w:val="left"/>
      <w:pPr>
        <w:ind w:left="360" w:hanging="36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7">
    <w:nsid w:val="7B2335AC"/>
    <w:multiLevelType w:val="multilevel"/>
    <w:tmpl w:val="7B2335AC"/>
    <w:lvl w:ilvl="0">
      <w:start w:val="1"/>
      <w:numFmt w:val="decimal"/>
      <w:lvlText w:val="%1、"/>
      <w:lvlJc w:val="left"/>
      <w:pPr>
        <w:ind w:left="360" w:hanging="36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8">
    <w:nsid w:val="7DDDD73D"/>
    <w:multiLevelType w:val="multilevel"/>
    <w:tmpl w:val="7DDDD73D"/>
    <w:lvl w:ilvl="0">
      <w:start w:val="1"/>
      <w:numFmt w:val="decimal"/>
      <w:lvlText w:val="%1、"/>
      <w:lvlJc w:val="left"/>
      <w:pPr>
        <w:ind w:left="360" w:hanging="36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9">
    <w:nsid w:val="7E671782"/>
    <w:multiLevelType w:val="multilevel"/>
    <w:tmpl w:val="7E671782"/>
    <w:lvl w:ilvl="0">
      <w:start w:val="1"/>
      <w:numFmt w:val="decimal"/>
      <w:lvlText w:val="%1、"/>
      <w:lvlJc w:val="left"/>
      <w:pPr>
        <w:ind w:left="360" w:hanging="36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0">
    <w:nsid w:val="7FA23F7E"/>
    <w:multiLevelType w:val="multilevel"/>
    <w:tmpl w:val="7FA23F7E"/>
    <w:lvl w:ilvl="0">
      <w:start w:val="1"/>
      <w:numFmt w:val="decimal"/>
      <w:lvlText w:val="%1、"/>
      <w:lvlJc w:val="left"/>
      <w:pPr>
        <w:ind w:left="360" w:hanging="36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num w:numId="1">
    <w:abstractNumId w:val="0"/>
  </w:num>
  <w:num w:numId="2">
    <w:abstractNumId w:val="4"/>
  </w:num>
  <w:num w:numId="3">
    <w:abstractNumId w:val="5"/>
  </w:num>
  <w:num w:numId="4">
    <w:abstractNumId w:val="2"/>
  </w:num>
  <w:num w:numId="5">
    <w:abstractNumId w:val="6"/>
  </w:num>
  <w:num w:numId="6">
    <w:abstractNumId w:val="38"/>
  </w:num>
  <w:num w:numId="7">
    <w:abstractNumId w:val="3"/>
  </w:num>
  <w:num w:numId="8">
    <w:abstractNumId w:val="34"/>
  </w:num>
  <w:num w:numId="9">
    <w:abstractNumId w:val="40"/>
  </w:num>
  <w:num w:numId="10">
    <w:abstractNumId w:val="7"/>
  </w:num>
  <w:num w:numId="11">
    <w:abstractNumId w:val="15"/>
  </w:num>
  <w:num w:numId="12">
    <w:abstractNumId w:val="17"/>
  </w:num>
  <w:num w:numId="13">
    <w:abstractNumId w:val="11"/>
  </w:num>
  <w:num w:numId="14">
    <w:abstractNumId w:val="39"/>
  </w:num>
  <w:num w:numId="15">
    <w:abstractNumId w:val="9"/>
  </w:num>
  <w:num w:numId="16">
    <w:abstractNumId w:val="23"/>
  </w:num>
  <w:num w:numId="17">
    <w:abstractNumId w:val="12"/>
  </w:num>
  <w:num w:numId="18">
    <w:abstractNumId w:val="13"/>
  </w:num>
  <w:num w:numId="19">
    <w:abstractNumId w:val="22"/>
  </w:num>
  <w:num w:numId="20">
    <w:abstractNumId w:val="36"/>
  </w:num>
  <w:num w:numId="21">
    <w:abstractNumId w:val="37"/>
  </w:num>
  <w:num w:numId="22">
    <w:abstractNumId w:val="30"/>
  </w:num>
  <w:num w:numId="23">
    <w:abstractNumId w:val="27"/>
  </w:num>
  <w:num w:numId="24">
    <w:abstractNumId w:val="35"/>
  </w:num>
  <w:num w:numId="25">
    <w:abstractNumId w:val="28"/>
  </w:num>
  <w:num w:numId="26">
    <w:abstractNumId w:val="19"/>
  </w:num>
  <w:num w:numId="27">
    <w:abstractNumId w:val="29"/>
  </w:num>
  <w:num w:numId="28">
    <w:abstractNumId w:val="33"/>
  </w:num>
  <w:num w:numId="29">
    <w:abstractNumId w:val="26"/>
  </w:num>
  <w:num w:numId="30">
    <w:abstractNumId w:val="31"/>
  </w:num>
  <w:num w:numId="31">
    <w:abstractNumId w:val="21"/>
  </w:num>
  <w:num w:numId="32">
    <w:abstractNumId w:val="24"/>
  </w:num>
  <w:num w:numId="33">
    <w:abstractNumId w:val="16"/>
  </w:num>
  <w:num w:numId="34">
    <w:abstractNumId w:val="18"/>
  </w:num>
  <w:num w:numId="35">
    <w:abstractNumId w:val="8"/>
  </w:num>
  <w:num w:numId="36">
    <w:abstractNumId w:val="14"/>
  </w:num>
  <w:num w:numId="37">
    <w:abstractNumId w:val="32"/>
  </w:num>
  <w:num w:numId="38">
    <w:abstractNumId w:val="10"/>
  </w:num>
  <w:num w:numId="39">
    <w:abstractNumId w:val="25"/>
  </w:num>
  <w:num w:numId="40">
    <w:abstractNumId w:val="20"/>
  </w:num>
  <w:num w:numId="4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A57DED"/>
    <w:rsid w:val="91B476AE"/>
    <w:rsid w:val="9FF755D0"/>
    <w:rsid w:val="AEB59C0D"/>
    <w:rsid w:val="AEFC3517"/>
    <w:rsid w:val="AFEDEAA5"/>
    <w:rsid w:val="B7AEA10F"/>
    <w:rsid w:val="B83E32D3"/>
    <w:rsid w:val="BDBCD76A"/>
    <w:rsid w:val="BDDF9D82"/>
    <w:rsid w:val="BE793FE4"/>
    <w:rsid w:val="BE7FF431"/>
    <w:rsid w:val="BEF745B8"/>
    <w:rsid w:val="BEFBE264"/>
    <w:rsid w:val="BF9F328E"/>
    <w:rsid w:val="BFFE1288"/>
    <w:rsid w:val="CBFD14A7"/>
    <w:rsid w:val="CD3F4D7E"/>
    <w:rsid w:val="CEDF2386"/>
    <w:rsid w:val="D6FFC058"/>
    <w:rsid w:val="D7F7F073"/>
    <w:rsid w:val="DBBFB118"/>
    <w:rsid w:val="DFEA707E"/>
    <w:rsid w:val="DFF7FDC2"/>
    <w:rsid w:val="E77B363F"/>
    <w:rsid w:val="E7FC3209"/>
    <w:rsid w:val="EB778C09"/>
    <w:rsid w:val="EBFDC77E"/>
    <w:rsid w:val="F47F0F8A"/>
    <w:rsid w:val="F59DE8A4"/>
    <w:rsid w:val="F5C78FF7"/>
    <w:rsid w:val="F667C166"/>
    <w:rsid w:val="F7BFB60E"/>
    <w:rsid w:val="F7FA4764"/>
    <w:rsid w:val="F7FE4847"/>
    <w:rsid w:val="F7FFC147"/>
    <w:rsid w:val="F9BC5A8A"/>
    <w:rsid w:val="FA9F243F"/>
    <w:rsid w:val="FDEF1E2A"/>
    <w:rsid w:val="FE7DBD0F"/>
    <w:rsid w:val="FEFD69B2"/>
    <w:rsid w:val="FF2B50E5"/>
    <w:rsid w:val="FF3C1122"/>
    <w:rsid w:val="FF4D3BA8"/>
    <w:rsid w:val="FF6FF117"/>
    <w:rsid w:val="FF71EF21"/>
    <w:rsid w:val="FF7D58DE"/>
    <w:rsid w:val="FF8EBEFB"/>
    <w:rsid w:val="FFD7961A"/>
    <w:rsid w:val="FFF5790D"/>
    <w:rsid w:val="FFF7B9B2"/>
    <w:rsid w:val="FFF9A57B"/>
    <w:rsid w:val="FFFE7DDC"/>
    <w:rsid w:val="FFFF3BF7"/>
    <w:rsid w:val="00051A5E"/>
    <w:rsid w:val="0006362C"/>
    <w:rsid w:val="00067843"/>
    <w:rsid w:val="0008646C"/>
    <w:rsid w:val="00094A73"/>
    <w:rsid w:val="000958DD"/>
    <w:rsid w:val="000D0ACD"/>
    <w:rsid w:val="000E6171"/>
    <w:rsid w:val="000F608E"/>
    <w:rsid w:val="001225E6"/>
    <w:rsid w:val="001603CF"/>
    <w:rsid w:val="00172CB9"/>
    <w:rsid w:val="00181127"/>
    <w:rsid w:val="001902F7"/>
    <w:rsid w:val="001E2179"/>
    <w:rsid w:val="00252475"/>
    <w:rsid w:val="002576D0"/>
    <w:rsid w:val="00313B29"/>
    <w:rsid w:val="00316235"/>
    <w:rsid w:val="00316C78"/>
    <w:rsid w:val="003216B7"/>
    <w:rsid w:val="00331012"/>
    <w:rsid w:val="0034413D"/>
    <w:rsid w:val="0037113D"/>
    <w:rsid w:val="003A54E3"/>
    <w:rsid w:val="003B72F2"/>
    <w:rsid w:val="003C3CBA"/>
    <w:rsid w:val="003D7E96"/>
    <w:rsid w:val="003F20D8"/>
    <w:rsid w:val="0040186D"/>
    <w:rsid w:val="004130F8"/>
    <w:rsid w:val="0042734A"/>
    <w:rsid w:val="00431018"/>
    <w:rsid w:val="00494125"/>
    <w:rsid w:val="00495BC4"/>
    <w:rsid w:val="004B2DC0"/>
    <w:rsid w:val="004E2894"/>
    <w:rsid w:val="004F074F"/>
    <w:rsid w:val="00516745"/>
    <w:rsid w:val="0052590A"/>
    <w:rsid w:val="005510D9"/>
    <w:rsid w:val="00551688"/>
    <w:rsid w:val="005A67A5"/>
    <w:rsid w:val="005A7CB7"/>
    <w:rsid w:val="005F3FE7"/>
    <w:rsid w:val="0060608C"/>
    <w:rsid w:val="006B4D52"/>
    <w:rsid w:val="006F4AEA"/>
    <w:rsid w:val="00740F9C"/>
    <w:rsid w:val="00743A69"/>
    <w:rsid w:val="007556DB"/>
    <w:rsid w:val="007875DF"/>
    <w:rsid w:val="00942B3B"/>
    <w:rsid w:val="009431BB"/>
    <w:rsid w:val="009975AE"/>
    <w:rsid w:val="009A4D3C"/>
    <w:rsid w:val="009A7FF4"/>
    <w:rsid w:val="009C3DFE"/>
    <w:rsid w:val="009D33EF"/>
    <w:rsid w:val="00A01043"/>
    <w:rsid w:val="00A130A6"/>
    <w:rsid w:val="00A143B0"/>
    <w:rsid w:val="00A203C6"/>
    <w:rsid w:val="00A22952"/>
    <w:rsid w:val="00A335C7"/>
    <w:rsid w:val="00A57668"/>
    <w:rsid w:val="00A57DED"/>
    <w:rsid w:val="00AE5736"/>
    <w:rsid w:val="00B22495"/>
    <w:rsid w:val="00B30B66"/>
    <w:rsid w:val="00B475A2"/>
    <w:rsid w:val="00B76C6A"/>
    <w:rsid w:val="00BA7D8C"/>
    <w:rsid w:val="00BB5D3B"/>
    <w:rsid w:val="00C7356A"/>
    <w:rsid w:val="00D25A6F"/>
    <w:rsid w:val="00D27D83"/>
    <w:rsid w:val="00D52E9C"/>
    <w:rsid w:val="00DB65D7"/>
    <w:rsid w:val="00DC6AE3"/>
    <w:rsid w:val="00E1533A"/>
    <w:rsid w:val="00E34F1D"/>
    <w:rsid w:val="00E45E25"/>
    <w:rsid w:val="00E7759D"/>
    <w:rsid w:val="00E841F3"/>
    <w:rsid w:val="00EA1736"/>
    <w:rsid w:val="00EC43EC"/>
    <w:rsid w:val="00ED3E40"/>
    <w:rsid w:val="00F070D8"/>
    <w:rsid w:val="00F133DC"/>
    <w:rsid w:val="00F33EE8"/>
    <w:rsid w:val="00F825E4"/>
    <w:rsid w:val="00F94F7A"/>
    <w:rsid w:val="00FA2231"/>
    <w:rsid w:val="00FD4F36"/>
    <w:rsid w:val="0BFE87FE"/>
    <w:rsid w:val="0DF7DDF5"/>
    <w:rsid w:val="0FFFF4B8"/>
    <w:rsid w:val="16EE062E"/>
    <w:rsid w:val="1B7F8A3D"/>
    <w:rsid w:val="1CFF6245"/>
    <w:rsid w:val="23574083"/>
    <w:rsid w:val="26FF4E1C"/>
    <w:rsid w:val="2BDF10FA"/>
    <w:rsid w:val="2FFFD403"/>
    <w:rsid w:val="3ADF5863"/>
    <w:rsid w:val="3AE73CE4"/>
    <w:rsid w:val="3ED76D52"/>
    <w:rsid w:val="3F7DCAC8"/>
    <w:rsid w:val="3FDFA0DC"/>
    <w:rsid w:val="3FEF471F"/>
    <w:rsid w:val="4E4663E1"/>
    <w:rsid w:val="4EDC0A90"/>
    <w:rsid w:val="4FFC1B97"/>
    <w:rsid w:val="5BFDD3F1"/>
    <w:rsid w:val="5C9C2F18"/>
    <w:rsid w:val="5EAF8B08"/>
    <w:rsid w:val="5FBD717F"/>
    <w:rsid w:val="5FDE2C58"/>
    <w:rsid w:val="5FF7B88E"/>
    <w:rsid w:val="66FEBCFE"/>
    <w:rsid w:val="6939EA4F"/>
    <w:rsid w:val="6D5F5349"/>
    <w:rsid w:val="727F521D"/>
    <w:rsid w:val="7406D85D"/>
    <w:rsid w:val="767FA91D"/>
    <w:rsid w:val="77773250"/>
    <w:rsid w:val="77CB8D5D"/>
    <w:rsid w:val="79FFCE94"/>
    <w:rsid w:val="7D7FE922"/>
    <w:rsid w:val="7DBE9A20"/>
    <w:rsid w:val="7DF7202E"/>
    <w:rsid w:val="7DF73E51"/>
    <w:rsid w:val="7EB3B4C7"/>
    <w:rsid w:val="7EEFC341"/>
    <w:rsid w:val="7EF90144"/>
    <w:rsid w:val="7F654E15"/>
    <w:rsid w:val="7F6E3682"/>
    <w:rsid w:val="7F6F8568"/>
    <w:rsid w:val="7FEF53B3"/>
    <w:rsid w:val="7FFF138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qFormat="1"/>
    <w:lsdException w:name="header" w:semiHidden="0" w:qFormat="1"/>
    <w:lsdException w:name="footer" w:semiHidden="0" w:qFormat="1"/>
    <w:lsdException w:name="caption" w:uiPriority="35" w:qFormat="1"/>
    <w:lsdException w:name="annotation reference" w:semiHidden="0" w:uiPriority="0"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4"/>
    <w:qFormat/>
    <w:rsid w:val="00BB5D3B"/>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Char"/>
    <w:uiPriority w:val="9"/>
    <w:semiHidden/>
    <w:unhideWhenUsed/>
    <w:qFormat/>
    <w:rsid w:val="00E34F1D"/>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semiHidden/>
    <w:unhideWhenUsed/>
    <w:qFormat/>
    <w:rsid w:val="00E34F1D"/>
    <w:pPr>
      <w:keepNext/>
      <w:keepLines/>
      <w:spacing w:before="260" w:after="260" w:line="416" w:lineRule="auto"/>
      <w:outlineLvl w:val="2"/>
    </w:pPr>
    <w:rPr>
      <w:b/>
      <w:bCs/>
      <w:sz w:val="32"/>
      <w:szCs w:val="32"/>
    </w:rPr>
  </w:style>
  <w:style w:type="paragraph" w:styleId="4">
    <w:name w:val="heading 4"/>
    <w:basedOn w:val="a"/>
    <w:next w:val="a"/>
    <w:uiPriority w:val="9"/>
    <w:semiHidden/>
    <w:unhideWhenUsed/>
    <w:qFormat/>
    <w:rsid w:val="00BB5D3B"/>
    <w:pPr>
      <w:keepNext/>
      <w:keepLines/>
      <w:numPr>
        <w:ilvl w:val="3"/>
        <w:numId w:val="1"/>
      </w:numPr>
      <w:spacing w:before="280" w:after="290" w:line="372" w:lineRule="auto"/>
      <w:jc w:val="left"/>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nhideWhenUsed/>
    <w:qFormat/>
    <w:rsid w:val="00BB5D3B"/>
    <w:pPr>
      <w:jc w:val="left"/>
    </w:pPr>
  </w:style>
  <w:style w:type="paragraph" w:styleId="a4">
    <w:name w:val="Body Text Indent"/>
    <w:basedOn w:val="a"/>
    <w:link w:val="Char"/>
    <w:qFormat/>
    <w:rsid w:val="00BB5D3B"/>
    <w:pPr>
      <w:spacing w:after="120"/>
      <w:ind w:leftChars="200" w:left="420"/>
    </w:pPr>
  </w:style>
  <w:style w:type="paragraph" w:styleId="a5">
    <w:name w:val="Balloon Text"/>
    <w:basedOn w:val="a"/>
    <w:link w:val="Char0"/>
    <w:uiPriority w:val="99"/>
    <w:semiHidden/>
    <w:unhideWhenUsed/>
    <w:qFormat/>
    <w:rsid w:val="00BB5D3B"/>
    <w:rPr>
      <w:rFonts w:ascii="宋体" w:eastAsia="宋体"/>
      <w:sz w:val="18"/>
      <w:szCs w:val="18"/>
    </w:rPr>
  </w:style>
  <w:style w:type="paragraph" w:styleId="a6">
    <w:name w:val="footer"/>
    <w:basedOn w:val="a"/>
    <w:link w:val="Char1"/>
    <w:uiPriority w:val="99"/>
    <w:unhideWhenUsed/>
    <w:qFormat/>
    <w:rsid w:val="00BB5D3B"/>
    <w:pPr>
      <w:tabs>
        <w:tab w:val="center" w:pos="4153"/>
        <w:tab w:val="right" w:pos="8306"/>
      </w:tabs>
      <w:snapToGrid w:val="0"/>
      <w:jc w:val="left"/>
    </w:pPr>
    <w:rPr>
      <w:sz w:val="18"/>
      <w:szCs w:val="18"/>
    </w:rPr>
  </w:style>
  <w:style w:type="paragraph" w:styleId="a7">
    <w:name w:val="header"/>
    <w:basedOn w:val="a"/>
    <w:link w:val="Char2"/>
    <w:uiPriority w:val="99"/>
    <w:unhideWhenUsed/>
    <w:qFormat/>
    <w:rsid w:val="00BB5D3B"/>
    <w:pPr>
      <w:pBdr>
        <w:bottom w:val="single" w:sz="6" w:space="1" w:color="auto"/>
      </w:pBdr>
      <w:tabs>
        <w:tab w:val="center" w:pos="4153"/>
        <w:tab w:val="right" w:pos="8306"/>
      </w:tabs>
      <w:snapToGrid w:val="0"/>
      <w:jc w:val="center"/>
    </w:pPr>
    <w:rPr>
      <w:sz w:val="18"/>
      <w:szCs w:val="18"/>
    </w:rPr>
  </w:style>
  <w:style w:type="table" w:styleId="a8">
    <w:name w:val="Table Grid"/>
    <w:basedOn w:val="a1"/>
    <w:uiPriority w:val="59"/>
    <w:qFormat/>
    <w:rsid w:val="00BB5D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annotation reference"/>
    <w:basedOn w:val="a0"/>
    <w:unhideWhenUsed/>
    <w:qFormat/>
    <w:rsid w:val="00BB5D3B"/>
    <w:rPr>
      <w:sz w:val="21"/>
      <w:szCs w:val="21"/>
    </w:rPr>
  </w:style>
  <w:style w:type="character" w:customStyle="1" w:styleId="Char2">
    <w:name w:val="页眉 Char"/>
    <w:basedOn w:val="a0"/>
    <w:link w:val="a7"/>
    <w:uiPriority w:val="99"/>
    <w:qFormat/>
    <w:rsid w:val="00BB5D3B"/>
    <w:rPr>
      <w:sz w:val="18"/>
      <w:szCs w:val="18"/>
    </w:rPr>
  </w:style>
  <w:style w:type="character" w:customStyle="1" w:styleId="Char1">
    <w:name w:val="页脚 Char"/>
    <w:basedOn w:val="a0"/>
    <w:link w:val="a6"/>
    <w:uiPriority w:val="99"/>
    <w:qFormat/>
    <w:rsid w:val="00BB5D3B"/>
    <w:rPr>
      <w:sz w:val="18"/>
      <w:szCs w:val="18"/>
    </w:rPr>
  </w:style>
  <w:style w:type="paragraph" w:styleId="aa">
    <w:name w:val="List Paragraph"/>
    <w:basedOn w:val="a"/>
    <w:uiPriority w:val="34"/>
    <w:qFormat/>
    <w:rsid w:val="00BB5D3B"/>
    <w:pPr>
      <w:ind w:firstLineChars="200" w:firstLine="420"/>
    </w:pPr>
    <w:rPr>
      <w:rFonts w:cs="宋体"/>
      <w:szCs w:val="24"/>
    </w:rPr>
  </w:style>
  <w:style w:type="character" w:customStyle="1" w:styleId="Char">
    <w:name w:val="正文文本缩进 Char"/>
    <w:basedOn w:val="a0"/>
    <w:link w:val="a4"/>
    <w:qFormat/>
    <w:rsid w:val="00BB5D3B"/>
  </w:style>
  <w:style w:type="character" w:customStyle="1" w:styleId="font21">
    <w:name w:val="font21"/>
    <w:basedOn w:val="a0"/>
    <w:qFormat/>
    <w:rsid w:val="00BB5D3B"/>
    <w:rPr>
      <w:rFonts w:ascii="Arial" w:hAnsi="Arial" w:cs="Arial" w:hint="default"/>
      <w:color w:val="000000"/>
      <w:sz w:val="18"/>
      <w:szCs w:val="18"/>
      <w:u w:val="none"/>
    </w:rPr>
  </w:style>
  <w:style w:type="character" w:customStyle="1" w:styleId="font11">
    <w:name w:val="font11"/>
    <w:basedOn w:val="a0"/>
    <w:qFormat/>
    <w:rsid w:val="00BB5D3B"/>
    <w:rPr>
      <w:rFonts w:ascii="宋体" w:eastAsia="宋体" w:hAnsi="宋体" w:cs="宋体" w:hint="eastAsia"/>
      <w:color w:val="000000"/>
      <w:sz w:val="18"/>
      <w:szCs w:val="18"/>
      <w:u w:val="none"/>
    </w:rPr>
  </w:style>
  <w:style w:type="character" w:customStyle="1" w:styleId="font01">
    <w:name w:val="font01"/>
    <w:basedOn w:val="a0"/>
    <w:qFormat/>
    <w:rsid w:val="00BB5D3B"/>
    <w:rPr>
      <w:rFonts w:ascii="宋体" w:eastAsia="宋体" w:hAnsi="宋体" w:cs="宋体" w:hint="eastAsia"/>
      <w:color w:val="000000"/>
      <w:sz w:val="18"/>
      <w:szCs w:val="18"/>
      <w:u w:val="none"/>
    </w:rPr>
  </w:style>
  <w:style w:type="character" w:customStyle="1" w:styleId="Char0">
    <w:name w:val="批注框文本 Char"/>
    <w:basedOn w:val="a0"/>
    <w:link w:val="a5"/>
    <w:uiPriority w:val="99"/>
    <w:semiHidden/>
    <w:qFormat/>
    <w:rsid w:val="00BB5D3B"/>
    <w:rPr>
      <w:rFonts w:ascii="宋体" w:hAnsiTheme="minorHAnsi" w:cstheme="minorBidi"/>
      <w:kern w:val="2"/>
      <w:sz w:val="18"/>
      <w:szCs w:val="18"/>
    </w:rPr>
  </w:style>
  <w:style w:type="character" w:customStyle="1" w:styleId="2Char">
    <w:name w:val="标题 2 Char"/>
    <w:basedOn w:val="a0"/>
    <w:link w:val="2"/>
    <w:uiPriority w:val="9"/>
    <w:semiHidden/>
    <w:rsid w:val="00E34F1D"/>
    <w:rPr>
      <w:rFonts w:asciiTheme="majorHAnsi" w:eastAsiaTheme="majorEastAsia" w:hAnsiTheme="majorHAnsi" w:cstheme="majorBidi"/>
      <w:b/>
      <w:bCs/>
      <w:kern w:val="2"/>
      <w:sz w:val="32"/>
      <w:szCs w:val="32"/>
    </w:rPr>
  </w:style>
  <w:style w:type="character" w:customStyle="1" w:styleId="3Char">
    <w:name w:val="标题 3 Char"/>
    <w:basedOn w:val="a0"/>
    <w:link w:val="3"/>
    <w:uiPriority w:val="9"/>
    <w:semiHidden/>
    <w:rsid w:val="00E34F1D"/>
    <w:rPr>
      <w:rFonts w:asciiTheme="minorHAnsi" w:eastAsiaTheme="minorEastAsia" w:hAnsiTheme="minorHAnsi" w:cstheme="minorBidi"/>
      <w:b/>
      <w:bCs/>
      <w:kern w:val="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qFormat="1"/>
    <w:lsdException w:name="header" w:semiHidden="0" w:qFormat="1"/>
    <w:lsdException w:name="footer" w:semiHidden="0" w:qFormat="1"/>
    <w:lsdException w:name="caption" w:uiPriority="35" w:qFormat="1"/>
    <w:lsdException w:name="annotation reference" w:semiHidden="0" w:uiPriority="0"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4"/>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Char"/>
    <w:uiPriority w:val="9"/>
    <w:semiHidden/>
    <w:unhideWhenUsed/>
    <w:qFormat/>
    <w:rsid w:val="00E34F1D"/>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semiHidden/>
    <w:unhideWhenUsed/>
    <w:qFormat/>
    <w:rsid w:val="00E34F1D"/>
    <w:pPr>
      <w:keepNext/>
      <w:keepLines/>
      <w:spacing w:before="260" w:after="260" w:line="416" w:lineRule="auto"/>
      <w:outlineLvl w:val="2"/>
    </w:pPr>
    <w:rPr>
      <w:b/>
      <w:bCs/>
      <w:sz w:val="32"/>
      <w:szCs w:val="32"/>
    </w:rPr>
  </w:style>
  <w:style w:type="paragraph" w:styleId="4">
    <w:name w:val="heading 4"/>
    <w:basedOn w:val="a"/>
    <w:next w:val="a"/>
    <w:uiPriority w:val="9"/>
    <w:semiHidden/>
    <w:unhideWhenUsed/>
    <w:qFormat/>
    <w:pPr>
      <w:keepNext/>
      <w:keepLines/>
      <w:numPr>
        <w:ilvl w:val="3"/>
        <w:numId w:val="1"/>
      </w:numPr>
      <w:spacing w:before="280" w:after="290" w:line="372" w:lineRule="auto"/>
      <w:jc w:val="left"/>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nhideWhenUsed/>
    <w:qFormat/>
    <w:pPr>
      <w:jc w:val="left"/>
    </w:pPr>
  </w:style>
  <w:style w:type="paragraph" w:styleId="a4">
    <w:name w:val="Body Text Indent"/>
    <w:basedOn w:val="a"/>
    <w:link w:val="Char"/>
    <w:qFormat/>
    <w:pPr>
      <w:spacing w:after="120"/>
      <w:ind w:leftChars="200" w:left="420"/>
    </w:pPr>
  </w:style>
  <w:style w:type="paragraph" w:styleId="a5">
    <w:name w:val="Balloon Text"/>
    <w:basedOn w:val="a"/>
    <w:link w:val="Char0"/>
    <w:uiPriority w:val="99"/>
    <w:semiHidden/>
    <w:unhideWhenUsed/>
    <w:qFormat/>
    <w:rPr>
      <w:rFonts w:ascii="宋体" w:eastAsia="宋体"/>
      <w:sz w:val="18"/>
      <w:szCs w:val="18"/>
    </w:rPr>
  </w:style>
  <w:style w:type="paragraph" w:styleId="a6">
    <w:name w:val="footer"/>
    <w:basedOn w:val="a"/>
    <w:link w:val="Char1"/>
    <w:uiPriority w:val="99"/>
    <w:unhideWhenUsed/>
    <w:qFormat/>
    <w:pPr>
      <w:tabs>
        <w:tab w:val="center" w:pos="4153"/>
        <w:tab w:val="right" w:pos="8306"/>
      </w:tabs>
      <w:snapToGrid w:val="0"/>
      <w:jc w:val="left"/>
    </w:pPr>
    <w:rPr>
      <w:sz w:val="18"/>
      <w:szCs w:val="18"/>
    </w:rPr>
  </w:style>
  <w:style w:type="paragraph" w:styleId="a7">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table" w:styleId="a8">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nhideWhenUsed/>
    <w:qFormat/>
    <w:rPr>
      <w:sz w:val="21"/>
      <w:szCs w:val="21"/>
    </w:rPr>
  </w:style>
  <w:style w:type="character" w:customStyle="1" w:styleId="Char2">
    <w:name w:val="页眉 Char"/>
    <w:basedOn w:val="a0"/>
    <w:link w:val="a7"/>
    <w:uiPriority w:val="99"/>
    <w:qFormat/>
    <w:rPr>
      <w:sz w:val="18"/>
      <w:szCs w:val="18"/>
    </w:rPr>
  </w:style>
  <w:style w:type="character" w:customStyle="1" w:styleId="Char1">
    <w:name w:val="页脚 Char"/>
    <w:basedOn w:val="a0"/>
    <w:link w:val="a6"/>
    <w:uiPriority w:val="99"/>
    <w:qFormat/>
    <w:rPr>
      <w:sz w:val="18"/>
      <w:szCs w:val="18"/>
    </w:rPr>
  </w:style>
  <w:style w:type="paragraph" w:styleId="aa">
    <w:name w:val="List Paragraph"/>
    <w:basedOn w:val="a"/>
    <w:uiPriority w:val="34"/>
    <w:qFormat/>
    <w:pPr>
      <w:ind w:firstLineChars="200" w:firstLine="420"/>
    </w:pPr>
    <w:rPr>
      <w:rFonts w:cs="宋体"/>
      <w:szCs w:val="24"/>
    </w:rPr>
  </w:style>
  <w:style w:type="character" w:customStyle="1" w:styleId="Char">
    <w:name w:val="正文文本缩进 Char"/>
    <w:basedOn w:val="a0"/>
    <w:link w:val="a4"/>
    <w:qFormat/>
  </w:style>
  <w:style w:type="character" w:customStyle="1" w:styleId="font21">
    <w:name w:val="font21"/>
    <w:basedOn w:val="a0"/>
    <w:qFormat/>
    <w:rPr>
      <w:rFonts w:ascii="Arial" w:hAnsi="Arial" w:cs="Arial" w:hint="default"/>
      <w:color w:val="000000"/>
      <w:sz w:val="18"/>
      <w:szCs w:val="18"/>
      <w:u w:val="none"/>
    </w:rPr>
  </w:style>
  <w:style w:type="character" w:customStyle="1" w:styleId="font11">
    <w:name w:val="font11"/>
    <w:basedOn w:val="a0"/>
    <w:qFormat/>
    <w:rPr>
      <w:rFonts w:ascii="宋体" w:eastAsia="宋体" w:hAnsi="宋体" w:cs="宋体" w:hint="eastAsia"/>
      <w:color w:val="000000"/>
      <w:sz w:val="18"/>
      <w:szCs w:val="18"/>
      <w:u w:val="none"/>
    </w:rPr>
  </w:style>
  <w:style w:type="character" w:customStyle="1" w:styleId="font01">
    <w:name w:val="font01"/>
    <w:basedOn w:val="a0"/>
    <w:qFormat/>
    <w:rPr>
      <w:rFonts w:ascii="宋体" w:eastAsia="宋体" w:hAnsi="宋体" w:cs="宋体" w:hint="eastAsia"/>
      <w:color w:val="000000"/>
      <w:sz w:val="18"/>
      <w:szCs w:val="18"/>
      <w:u w:val="none"/>
    </w:rPr>
  </w:style>
  <w:style w:type="character" w:customStyle="1" w:styleId="Char0">
    <w:name w:val="批注框文本 Char"/>
    <w:basedOn w:val="a0"/>
    <w:link w:val="a5"/>
    <w:uiPriority w:val="99"/>
    <w:semiHidden/>
    <w:qFormat/>
    <w:rPr>
      <w:rFonts w:ascii="宋体" w:hAnsiTheme="minorHAnsi" w:cstheme="minorBidi"/>
      <w:kern w:val="2"/>
      <w:sz w:val="18"/>
      <w:szCs w:val="18"/>
    </w:rPr>
  </w:style>
  <w:style w:type="character" w:customStyle="1" w:styleId="2Char">
    <w:name w:val="标题 2 Char"/>
    <w:basedOn w:val="a0"/>
    <w:link w:val="2"/>
    <w:uiPriority w:val="9"/>
    <w:semiHidden/>
    <w:rsid w:val="00E34F1D"/>
    <w:rPr>
      <w:rFonts w:asciiTheme="majorHAnsi" w:eastAsiaTheme="majorEastAsia" w:hAnsiTheme="majorHAnsi" w:cstheme="majorBidi"/>
      <w:b/>
      <w:bCs/>
      <w:kern w:val="2"/>
      <w:sz w:val="32"/>
      <w:szCs w:val="32"/>
    </w:rPr>
  </w:style>
  <w:style w:type="character" w:customStyle="1" w:styleId="3Char">
    <w:name w:val="标题 3 Char"/>
    <w:basedOn w:val="a0"/>
    <w:link w:val="3"/>
    <w:uiPriority w:val="9"/>
    <w:semiHidden/>
    <w:rsid w:val="00E34F1D"/>
    <w:rPr>
      <w:rFonts w:asciiTheme="minorHAnsi" w:eastAsiaTheme="minorEastAsia" w:hAnsiTheme="minorHAnsi" w:cstheme="minorBidi"/>
      <w:b/>
      <w:bCs/>
      <w:kern w:val="2"/>
      <w:sz w:val="32"/>
      <w:szCs w:val="3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15</Pages>
  <Words>2346</Words>
  <Characters>13373</Characters>
  <Application>Microsoft Office Word</Application>
  <DocSecurity>0</DocSecurity>
  <Lines>111</Lines>
  <Paragraphs>31</Paragraphs>
  <ScaleCrop>false</ScaleCrop>
  <Company>Huawei Technologies Co.,Ltd.</Company>
  <LinksUpToDate>false</LinksUpToDate>
  <CharactersWithSpaces>15688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dc:creator>
  <cp:lastModifiedBy>微软用户</cp:lastModifiedBy>
  <cp:revision>158</cp:revision>
  <dcterms:created xsi:type="dcterms:W3CDTF">2019-07-23T01:05:00Z</dcterms:created>
  <dcterms:modified xsi:type="dcterms:W3CDTF">2019-08-26T06:55:00Z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(3)ffyBCZykvscMTQw2KDAPd0IjstzhhYTA3/3leQTBVVSpdM9qK8gQSErBCVQ4aeMMa25r3/Qj
9Sqzcl4tbDMudf+SDzFZ0uAQ55atrmRQnqG0lPQJ3tYBbXcbbAQK2tQfSIBmPuRIVnCOsRbi
SLcLjMhWvjhElsZBwQ6cl9UBw98ifhDQBORppBVAfsTVNlQ10eDu22t+BBo14Ro1DOpZBrgL
m/UBickME5WyRZWugA</vt:lpwstr>
  </property>
  <property fmtid="{D5CDD505-2E9C-101B-9397-08002B2CF9AE}" pid="3" name="_2015_ms_pID_7253431">
    <vt:lpwstr>gj7LT/JuOG1O+4niaTqM/foNvLHY1jW9P1sFBKyvYVECvLkCd7AVEs
RghaGn8jHQHXKgKcWXZlpkIjlTZkbLA1pm2E0EtDquDp+5CPpXcoWkV6zcpAJkt8wYS9dZfL
d2PtIAVbAdQhzY+Bha8AiQ8g+q/ud3/Y1xklokXgZe2LJ4nwhSRZ3oPPFGzpNfaX/CjOTW4M
Fh1NfKIikSDzwyUDhh07Vw7fEG2tyvdO8/Vo</vt:lpwstr>
  </property>
  <property fmtid="{D5CDD505-2E9C-101B-9397-08002B2CF9AE}" pid="4" name="KSOProductBuildVer">
    <vt:lpwstr>2052-11.1.0.8722</vt:lpwstr>
  </property>
  <property fmtid="{D5CDD505-2E9C-101B-9397-08002B2CF9AE}" pid="5" name="_2015_ms_pID_7253432">
    <vt:lpwstr>1A==</vt:lpwstr>
  </property>
</Properties>
</file>